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A8A3" w14:textId="77777777" w:rsidR="009811D3" w:rsidRPr="00596957" w:rsidRDefault="009811D3" w:rsidP="00596957">
      <w:pPr>
        <w:pStyle w:val="Textbody"/>
        <w:spacing w:before="120" w:after="120" w:line="276" w:lineRule="auto"/>
        <w:jc w:val="center"/>
        <w:rPr>
          <w:rFonts w:ascii="Arial" w:hAnsi="Arial" w:cs="Arial"/>
          <w:b/>
          <w:bCs/>
          <w:color w:val="0070C0"/>
          <w:sz w:val="36"/>
          <w:szCs w:val="36"/>
        </w:rPr>
      </w:pPr>
      <w:r w:rsidRPr="00596957">
        <w:rPr>
          <w:rFonts w:ascii="Arial" w:hAnsi="Arial" w:cs="Arial"/>
          <w:b/>
          <w:bCs/>
          <w:color w:val="0070C0"/>
          <w:sz w:val="36"/>
          <w:szCs w:val="36"/>
        </w:rPr>
        <w:t>Umsetzung des Beteiligungsmodells Tempelhofer</w:t>
      </w:r>
      <w:r w:rsidR="00E07047" w:rsidRPr="00596957">
        <w:rPr>
          <w:rFonts w:ascii="Arial" w:hAnsi="Arial" w:cs="Arial"/>
          <w:b/>
          <w:bCs/>
          <w:color w:val="0070C0"/>
          <w:sz w:val="36"/>
          <w:szCs w:val="36"/>
        </w:rPr>
        <w:t xml:space="preserve"> </w:t>
      </w:r>
      <w:r w:rsidRPr="00596957">
        <w:rPr>
          <w:rFonts w:ascii="Arial" w:hAnsi="Arial" w:cs="Arial"/>
          <w:b/>
          <w:bCs/>
          <w:color w:val="0070C0"/>
          <w:sz w:val="36"/>
          <w:szCs w:val="36"/>
        </w:rPr>
        <w:t>Feld</w:t>
      </w:r>
    </w:p>
    <w:p w14:paraId="569A5BDE" w14:textId="77777777" w:rsidR="009811D3" w:rsidRPr="00596957" w:rsidRDefault="009811D3" w:rsidP="00596957">
      <w:pPr>
        <w:pStyle w:val="Textbody"/>
        <w:spacing w:before="120" w:after="120" w:line="276" w:lineRule="auto"/>
        <w:jc w:val="center"/>
        <w:rPr>
          <w:rFonts w:ascii="Arial" w:hAnsi="Arial" w:cs="Arial"/>
          <w:b/>
          <w:bCs/>
          <w:color w:val="00B050"/>
          <w:sz w:val="36"/>
          <w:szCs w:val="36"/>
        </w:rPr>
      </w:pPr>
      <w:r w:rsidRPr="00596957">
        <w:rPr>
          <w:rFonts w:ascii="Arial" w:hAnsi="Arial" w:cs="Arial"/>
          <w:b/>
          <w:bCs/>
          <w:color w:val="00B050"/>
          <w:sz w:val="36"/>
          <w:szCs w:val="36"/>
        </w:rPr>
        <w:t>Themenwerkstatt zum Naturschutz</w:t>
      </w:r>
      <w:r w:rsidR="00596957">
        <w:rPr>
          <w:rFonts w:ascii="Arial" w:hAnsi="Arial" w:cs="Arial"/>
          <w:b/>
          <w:bCs/>
          <w:color w:val="00B050"/>
          <w:sz w:val="36"/>
          <w:szCs w:val="36"/>
        </w:rPr>
        <w:t xml:space="preserve"> - Protokoll</w:t>
      </w:r>
    </w:p>
    <w:p w14:paraId="7AC327CA" w14:textId="77777777" w:rsidR="009811D3" w:rsidRPr="00596957" w:rsidRDefault="009811D3" w:rsidP="009811D3">
      <w:pPr>
        <w:pStyle w:val="Textbody"/>
        <w:spacing w:after="0" w:line="276" w:lineRule="auto"/>
        <w:rPr>
          <w:rFonts w:ascii="Arial" w:hAnsi="Arial" w:cs="Arial"/>
          <w:sz w:val="22"/>
          <w:szCs w:val="22"/>
        </w:rPr>
      </w:pPr>
    </w:p>
    <w:p w14:paraId="2BDA6FEA" w14:textId="77777777" w:rsidR="009811D3" w:rsidRPr="00596957" w:rsidRDefault="009811D3" w:rsidP="009811D3">
      <w:pPr>
        <w:pStyle w:val="Textbody"/>
        <w:spacing w:after="0" w:line="276" w:lineRule="auto"/>
        <w:rPr>
          <w:rFonts w:ascii="Arial" w:hAnsi="Arial" w:cs="Arial"/>
          <w:sz w:val="22"/>
          <w:szCs w:val="22"/>
        </w:rPr>
      </w:pPr>
      <w:r w:rsidRPr="00596957">
        <w:rPr>
          <w:rFonts w:ascii="Arial" w:hAnsi="Arial" w:cs="Arial"/>
          <w:sz w:val="22"/>
          <w:szCs w:val="22"/>
        </w:rPr>
        <w:t xml:space="preserve">Datum: </w:t>
      </w:r>
      <w:r w:rsidRPr="00596957">
        <w:rPr>
          <w:rFonts w:ascii="Arial" w:hAnsi="Arial" w:cs="Arial"/>
          <w:sz w:val="22"/>
          <w:szCs w:val="22"/>
        </w:rPr>
        <w:tab/>
        <w:t>23.08.2018</w:t>
      </w:r>
    </w:p>
    <w:p w14:paraId="76041D7A" w14:textId="77777777" w:rsidR="009811D3" w:rsidRPr="00596957" w:rsidRDefault="009811D3" w:rsidP="009811D3">
      <w:pPr>
        <w:pStyle w:val="Textbody"/>
        <w:spacing w:after="0" w:line="276" w:lineRule="auto"/>
        <w:rPr>
          <w:rFonts w:ascii="Arial" w:hAnsi="Arial" w:cs="Arial"/>
          <w:sz w:val="22"/>
          <w:szCs w:val="22"/>
        </w:rPr>
      </w:pPr>
      <w:r w:rsidRPr="00596957">
        <w:rPr>
          <w:rFonts w:ascii="Arial" w:hAnsi="Arial" w:cs="Arial"/>
          <w:sz w:val="22"/>
          <w:szCs w:val="22"/>
        </w:rPr>
        <w:t xml:space="preserve">Uhrzeit: </w:t>
      </w:r>
      <w:r w:rsidRPr="00596957">
        <w:rPr>
          <w:rFonts w:ascii="Arial" w:hAnsi="Arial" w:cs="Arial"/>
          <w:sz w:val="22"/>
          <w:szCs w:val="22"/>
        </w:rPr>
        <w:tab/>
        <w:t>17:00 – 19:30 Uhr</w:t>
      </w:r>
    </w:p>
    <w:p w14:paraId="16EBB760" w14:textId="77777777" w:rsidR="009811D3" w:rsidRPr="00596957" w:rsidRDefault="009811D3" w:rsidP="009811D3">
      <w:pPr>
        <w:pStyle w:val="Textbody"/>
        <w:spacing w:after="0" w:line="276" w:lineRule="auto"/>
        <w:rPr>
          <w:rFonts w:ascii="Arial" w:hAnsi="Arial" w:cs="Arial"/>
          <w:sz w:val="22"/>
          <w:szCs w:val="22"/>
        </w:rPr>
      </w:pPr>
      <w:r w:rsidRPr="00596957">
        <w:rPr>
          <w:rFonts w:ascii="Arial" w:hAnsi="Arial" w:cs="Arial"/>
          <w:sz w:val="22"/>
          <w:szCs w:val="22"/>
        </w:rPr>
        <w:t xml:space="preserve">Ort: </w:t>
      </w:r>
      <w:r w:rsidRPr="00596957">
        <w:rPr>
          <w:rFonts w:ascii="Arial" w:hAnsi="Arial" w:cs="Arial"/>
          <w:sz w:val="22"/>
          <w:szCs w:val="22"/>
        </w:rPr>
        <w:tab/>
      </w:r>
      <w:r w:rsidRPr="00596957">
        <w:rPr>
          <w:rFonts w:ascii="Arial" w:hAnsi="Arial" w:cs="Arial"/>
          <w:sz w:val="22"/>
          <w:szCs w:val="22"/>
        </w:rPr>
        <w:tab/>
        <w:t>Zollgarage im ehemaligen Flughafen Tempelhof</w:t>
      </w:r>
    </w:p>
    <w:p w14:paraId="6BE6A0A2" w14:textId="77777777" w:rsidR="009811D3" w:rsidRPr="00596957" w:rsidRDefault="009811D3" w:rsidP="009811D3">
      <w:pPr>
        <w:pStyle w:val="Textbody"/>
        <w:spacing w:after="0" w:line="276" w:lineRule="auto"/>
        <w:rPr>
          <w:rFonts w:ascii="Arial" w:hAnsi="Arial" w:cs="Arial"/>
          <w:sz w:val="22"/>
          <w:szCs w:val="22"/>
        </w:rPr>
      </w:pPr>
    </w:p>
    <w:p w14:paraId="09AD60FD" w14:textId="77777777" w:rsidR="009811D3" w:rsidRPr="00596957" w:rsidRDefault="009811D3" w:rsidP="00236F0A">
      <w:pPr>
        <w:pStyle w:val="Textbody"/>
        <w:spacing w:before="120" w:after="120" w:line="276" w:lineRule="auto"/>
        <w:rPr>
          <w:rFonts w:ascii="Arial" w:hAnsi="Arial" w:cs="Arial"/>
          <w:b/>
          <w:bCs/>
          <w:sz w:val="22"/>
          <w:szCs w:val="22"/>
        </w:rPr>
      </w:pPr>
      <w:r w:rsidRPr="00596957">
        <w:rPr>
          <w:rFonts w:ascii="Arial" w:hAnsi="Arial" w:cs="Arial"/>
          <w:b/>
          <w:bCs/>
          <w:sz w:val="22"/>
          <w:szCs w:val="22"/>
        </w:rPr>
        <w:t>Tagesordnung</w:t>
      </w:r>
      <w:r w:rsidR="00596957" w:rsidRPr="00596957">
        <w:rPr>
          <w:rFonts w:ascii="Arial" w:hAnsi="Arial" w:cs="Arial"/>
          <w:b/>
          <w:bCs/>
          <w:sz w:val="22"/>
          <w:szCs w:val="22"/>
        </w:rPr>
        <w:t xml:space="preserve"> für den 23.08.2018</w:t>
      </w:r>
    </w:p>
    <w:tbl>
      <w:tblPr>
        <w:tblW w:w="8786" w:type="dxa"/>
        <w:tblLayout w:type="fixed"/>
        <w:tblCellMar>
          <w:left w:w="10" w:type="dxa"/>
          <w:right w:w="10" w:type="dxa"/>
        </w:tblCellMar>
        <w:tblLook w:val="0000" w:firstRow="0" w:lastRow="0" w:firstColumn="0" w:lastColumn="0" w:noHBand="0" w:noVBand="0"/>
      </w:tblPr>
      <w:tblGrid>
        <w:gridCol w:w="6378"/>
        <w:gridCol w:w="2408"/>
      </w:tblGrid>
      <w:tr w:rsidR="007F6E25" w:rsidRPr="00596957" w14:paraId="6904A23B" w14:textId="77777777" w:rsidTr="00F67494">
        <w:tc>
          <w:tcPr>
            <w:tcW w:w="63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6E8062" w14:textId="77777777" w:rsidR="007F6E25" w:rsidRPr="00596957" w:rsidRDefault="007F6E25" w:rsidP="00751E60">
            <w:pPr>
              <w:pStyle w:val="TableContents"/>
              <w:spacing w:before="120" w:after="120" w:line="276" w:lineRule="auto"/>
              <w:rPr>
                <w:rFonts w:ascii="Arial" w:hAnsi="Arial" w:cs="Arial"/>
                <w:b/>
                <w:bCs/>
                <w:color w:val="000000"/>
                <w:sz w:val="22"/>
                <w:szCs w:val="22"/>
              </w:rPr>
            </w:pPr>
            <w:r w:rsidRPr="00596957">
              <w:rPr>
                <w:rFonts w:ascii="Arial" w:hAnsi="Arial" w:cs="Arial"/>
                <w:b/>
                <w:bCs/>
                <w:color w:val="000000"/>
                <w:sz w:val="22"/>
                <w:szCs w:val="22"/>
              </w:rPr>
              <w:t>Thema</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400B77" w14:textId="77777777" w:rsidR="007F6E25" w:rsidRPr="00596957" w:rsidRDefault="007F6E25" w:rsidP="00751E60">
            <w:pPr>
              <w:pStyle w:val="TableContents"/>
              <w:spacing w:before="120" w:after="120" w:line="276" w:lineRule="auto"/>
              <w:rPr>
                <w:rFonts w:ascii="Arial" w:hAnsi="Arial" w:cs="Arial"/>
                <w:b/>
                <w:bCs/>
                <w:color w:val="000000"/>
                <w:sz w:val="22"/>
                <w:szCs w:val="22"/>
              </w:rPr>
            </w:pPr>
            <w:r w:rsidRPr="00596957">
              <w:rPr>
                <w:rFonts w:ascii="Arial" w:hAnsi="Arial" w:cs="Arial"/>
                <w:b/>
                <w:bCs/>
                <w:color w:val="000000"/>
                <w:sz w:val="22"/>
                <w:szCs w:val="22"/>
              </w:rPr>
              <w:t>Wer</w:t>
            </w:r>
          </w:p>
        </w:tc>
      </w:tr>
      <w:tr w:rsidR="007F6E25" w:rsidRPr="00596957" w14:paraId="232D9CF7" w14:textId="77777777" w:rsidTr="00F67494">
        <w:tc>
          <w:tcPr>
            <w:tcW w:w="6378" w:type="dxa"/>
            <w:tcBorders>
              <w:left w:val="single" w:sz="2" w:space="0" w:color="000000"/>
              <w:bottom w:val="single" w:sz="2" w:space="0" w:color="000000"/>
            </w:tcBorders>
            <w:shd w:val="clear" w:color="auto" w:fill="auto"/>
            <w:tcMar>
              <w:top w:w="55" w:type="dxa"/>
              <w:left w:w="55" w:type="dxa"/>
              <w:bottom w:w="55" w:type="dxa"/>
              <w:right w:w="55" w:type="dxa"/>
            </w:tcMar>
          </w:tcPr>
          <w:p w14:paraId="71D08EA4" w14:textId="77777777" w:rsidR="007F6E25" w:rsidRPr="00596957" w:rsidRDefault="007F6E25" w:rsidP="00751E60">
            <w:pPr>
              <w:pStyle w:val="TableContents"/>
              <w:spacing w:line="276" w:lineRule="auto"/>
              <w:rPr>
                <w:rFonts w:ascii="Arial" w:hAnsi="Arial" w:cs="Arial"/>
                <w:b/>
                <w:bCs/>
                <w:sz w:val="22"/>
                <w:szCs w:val="22"/>
              </w:rPr>
            </w:pPr>
            <w:r w:rsidRPr="00596957">
              <w:rPr>
                <w:rFonts w:ascii="Arial" w:hAnsi="Arial" w:cs="Arial"/>
                <w:b/>
                <w:bCs/>
                <w:sz w:val="22"/>
                <w:szCs w:val="22"/>
              </w:rPr>
              <w:t>1. Begrüßung und Ziele der Sitzung</w:t>
            </w:r>
          </w:p>
          <w:p w14:paraId="68FD2848" w14:textId="77777777" w:rsidR="007F6E25" w:rsidRPr="00596957" w:rsidRDefault="007F6E25" w:rsidP="00751E60">
            <w:pPr>
              <w:pStyle w:val="TableContents"/>
              <w:spacing w:line="276" w:lineRule="auto"/>
              <w:rPr>
                <w:rFonts w:ascii="Arial" w:hAnsi="Arial" w:cs="Arial"/>
                <w:bCs/>
                <w:sz w:val="22"/>
                <w:szCs w:val="22"/>
              </w:rPr>
            </w:pPr>
            <w:r w:rsidRPr="00596957">
              <w:rPr>
                <w:rFonts w:ascii="Arial" w:hAnsi="Arial" w:cs="Arial"/>
                <w:bCs/>
                <w:sz w:val="22"/>
                <w:szCs w:val="22"/>
              </w:rPr>
              <w:t xml:space="preserve"> </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FF31FD" w14:textId="77777777" w:rsidR="007F6E25" w:rsidRPr="00596957" w:rsidRDefault="007F6E25" w:rsidP="00751E60">
            <w:pPr>
              <w:pStyle w:val="TableContents"/>
              <w:spacing w:line="276" w:lineRule="auto"/>
              <w:rPr>
                <w:rFonts w:ascii="Arial" w:hAnsi="Arial" w:cs="Arial"/>
                <w:sz w:val="22"/>
                <w:szCs w:val="22"/>
              </w:rPr>
            </w:pPr>
            <w:r w:rsidRPr="00596957">
              <w:rPr>
                <w:rFonts w:ascii="Arial" w:hAnsi="Arial" w:cs="Arial"/>
                <w:sz w:val="22"/>
                <w:szCs w:val="22"/>
              </w:rPr>
              <w:t>Geschäftsstelle</w:t>
            </w:r>
            <w:r w:rsidR="00E92F75">
              <w:rPr>
                <w:rFonts w:ascii="Arial" w:hAnsi="Arial" w:cs="Arial"/>
                <w:sz w:val="22"/>
                <w:szCs w:val="22"/>
              </w:rPr>
              <w:t xml:space="preserve"> &amp;</w:t>
            </w:r>
            <w:r w:rsidRPr="00596957">
              <w:rPr>
                <w:rFonts w:ascii="Arial" w:hAnsi="Arial" w:cs="Arial"/>
                <w:sz w:val="22"/>
                <w:szCs w:val="22"/>
              </w:rPr>
              <w:t xml:space="preserve"> </w:t>
            </w:r>
            <w:r w:rsidR="00E92F75">
              <w:rPr>
                <w:rFonts w:ascii="Arial" w:hAnsi="Arial" w:cs="Arial"/>
                <w:sz w:val="22"/>
                <w:szCs w:val="22"/>
              </w:rPr>
              <w:t>Annette</w:t>
            </w:r>
            <w:r w:rsidRPr="00596957">
              <w:rPr>
                <w:rFonts w:ascii="Arial" w:hAnsi="Arial" w:cs="Arial"/>
                <w:sz w:val="22"/>
                <w:szCs w:val="22"/>
              </w:rPr>
              <w:t xml:space="preserve"> Mangold-</w:t>
            </w:r>
            <w:proofErr w:type="spellStart"/>
            <w:r w:rsidRPr="00596957">
              <w:rPr>
                <w:rFonts w:ascii="Arial" w:hAnsi="Arial" w:cs="Arial"/>
                <w:sz w:val="22"/>
                <w:szCs w:val="22"/>
              </w:rPr>
              <w:t>Zatti</w:t>
            </w:r>
            <w:proofErr w:type="spellEnd"/>
            <w:r w:rsidR="00F67494">
              <w:rPr>
                <w:rFonts w:ascii="Arial" w:hAnsi="Arial" w:cs="Arial"/>
                <w:sz w:val="22"/>
                <w:szCs w:val="22"/>
              </w:rPr>
              <w:t xml:space="preserve"> von der </w:t>
            </w:r>
            <w:proofErr w:type="spellStart"/>
            <w:r w:rsidRPr="00596957">
              <w:rPr>
                <w:rFonts w:ascii="Arial" w:hAnsi="Arial" w:cs="Arial"/>
                <w:sz w:val="22"/>
                <w:szCs w:val="22"/>
              </w:rPr>
              <w:t>SenUVK</w:t>
            </w:r>
            <w:proofErr w:type="spellEnd"/>
          </w:p>
        </w:tc>
      </w:tr>
      <w:tr w:rsidR="007F6E25" w:rsidRPr="00596957" w14:paraId="5E2DDC98" w14:textId="77777777" w:rsidTr="00F67494">
        <w:tc>
          <w:tcPr>
            <w:tcW w:w="6378" w:type="dxa"/>
            <w:tcBorders>
              <w:left w:val="single" w:sz="2" w:space="0" w:color="000000"/>
              <w:bottom w:val="single" w:sz="2" w:space="0" w:color="000000"/>
            </w:tcBorders>
            <w:shd w:val="clear" w:color="auto" w:fill="auto"/>
            <w:tcMar>
              <w:top w:w="55" w:type="dxa"/>
              <w:left w:w="55" w:type="dxa"/>
              <w:bottom w:w="55" w:type="dxa"/>
              <w:right w:w="55" w:type="dxa"/>
            </w:tcMar>
          </w:tcPr>
          <w:p w14:paraId="27EB7258" w14:textId="77777777" w:rsidR="007F6E25" w:rsidRPr="00596957" w:rsidRDefault="007F6E25" w:rsidP="00751E60">
            <w:pPr>
              <w:pStyle w:val="TableContents"/>
              <w:spacing w:line="276" w:lineRule="auto"/>
              <w:rPr>
                <w:rFonts w:ascii="Arial" w:hAnsi="Arial" w:cs="Arial"/>
                <w:b/>
                <w:sz w:val="22"/>
                <w:szCs w:val="22"/>
              </w:rPr>
            </w:pPr>
            <w:r w:rsidRPr="00596957">
              <w:rPr>
                <w:rFonts w:ascii="Arial" w:hAnsi="Arial" w:cs="Arial"/>
                <w:b/>
                <w:sz w:val="22"/>
                <w:szCs w:val="22"/>
              </w:rPr>
              <w:t>2. Ergebnis des Monitorings 2017</w:t>
            </w:r>
          </w:p>
          <w:p w14:paraId="0E8E5FCE" w14:textId="77777777" w:rsidR="007F6E25" w:rsidRPr="00596957" w:rsidRDefault="007F6E25" w:rsidP="00751E60">
            <w:pPr>
              <w:pStyle w:val="TableContents"/>
              <w:spacing w:line="276" w:lineRule="auto"/>
              <w:rPr>
                <w:rFonts w:ascii="Arial" w:hAnsi="Arial" w:cs="Arial"/>
                <w:bCs/>
                <w:sz w:val="22"/>
                <w:szCs w:val="22"/>
              </w:rPr>
            </w:pPr>
            <w:r w:rsidRPr="00596957">
              <w:rPr>
                <w:rFonts w:ascii="Arial" w:hAnsi="Arial" w:cs="Arial"/>
                <w:bCs/>
                <w:sz w:val="22"/>
                <w:szCs w:val="22"/>
              </w:rPr>
              <w:t>Information, Rückfragen und Diskussion</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FE2068" w14:textId="779F80ED" w:rsidR="007F6E25" w:rsidRPr="00596957" w:rsidRDefault="00BC0D08" w:rsidP="00751E60">
            <w:pPr>
              <w:pStyle w:val="TableContents"/>
              <w:spacing w:line="276" w:lineRule="auto"/>
              <w:rPr>
                <w:rFonts w:ascii="Arial" w:hAnsi="Arial" w:cs="Arial"/>
                <w:sz w:val="22"/>
                <w:szCs w:val="22"/>
              </w:rPr>
            </w:pPr>
            <w:r>
              <w:rPr>
                <w:rFonts w:ascii="Arial" w:hAnsi="Arial" w:cs="Arial"/>
                <w:sz w:val="22"/>
                <w:szCs w:val="22"/>
              </w:rPr>
              <w:t xml:space="preserve">Birgit </w:t>
            </w:r>
            <w:r w:rsidR="0018271A">
              <w:rPr>
                <w:rFonts w:ascii="Arial" w:hAnsi="Arial" w:cs="Arial"/>
                <w:sz w:val="22"/>
                <w:szCs w:val="22"/>
              </w:rPr>
              <w:t>Klim</w:t>
            </w:r>
            <w:r>
              <w:rPr>
                <w:rFonts w:ascii="Arial" w:hAnsi="Arial" w:cs="Arial"/>
                <w:sz w:val="22"/>
                <w:szCs w:val="22"/>
              </w:rPr>
              <w:t>ek vo</w:t>
            </w:r>
            <w:r w:rsidR="00DF451C">
              <w:rPr>
                <w:rFonts w:ascii="Arial" w:hAnsi="Arial" w:cs="Arial"/>
                <w:sz w:val="22"/>
                <w:szCs w:val="22"/>
              </w:rPr>
              <w:t xml:space="preserve">m Büro </w:t>
            </w:r>
            <w:r w:rsidR="00DF451C">
              <w:rPr>
                <w:rFonts w:ascii="Arial" w:hAnsi="Arial" w:cs="Arial"/>
              </w:rPr>
              <w:t xml:space="preserve">Seebauer und Partner </w:t>
            </w:r>
            <w:r w:rsidR="00DF451C">
              <w:rPr>
                <w:rFonts w:ascii="Arial" w:hAnsi="Arial" w:cs="Arial"/>
                <w:sz w:val="22"/>
                <w:szCs w:val="22"/>
              </w:rPr>
              <w:t>(</w:t>
            </w:r>
            <w:r w:rsidR="007F6E25" w:rsidRPr="00596957">
              <w:rPr>
                <w:rFonts w:ascii="Arial" w:hAnsi="Arial" w:cs="Arial"/>
                <w:sz w:val="22"/>
                <w:szCs w:val="22"/>
              </w:rPr>
              <w:t>S</w:t>
            </w:r>
            <w:r w:rsidR="001D48F1">
              <w:rPr>
                <w:rFonts w:ascii="Arial" w:hAnsi="Arial" w:cs="Arial"/>
                <w:sz w:val="22"/>
                <w:szCs w:val="22"/>
              </w:rPr>
              <w:t>WUP GmbH</w:t>
            </w:r>
            <w:r w:rsidR="00DF451C">
              <w:rPr>
                <w:rFonts w:ascii="Arial" w:hAnsi="Arial" w:cs="Arial"/>
                <w:sz w:val="22"/>
                <w:szCs w:val="22"/>
              </w:rPr>
              <w:t>)</w:t>
            </w:r>
          </w:p>
        </w:tc>
      </w:tr>
      <w:tr w:rsidR="007F6E25" w:rsidRPr="00596957" w14:paraId="15BB1E39" w14:textId="77777777" w:rsidTr="00F67494">
        <w:tc>
          <w:tcPr>
            <w:tcW w:w="6378" w:type="dxa"/>
            <w:tcBorders>
              <w:left w:val="single" w:sz="2" w:space="0" w:color="000000"/>
              <w:bottom w:val="single" w:sz="2" w:space="0" w:color="000000"/>
            </w:tcBorders>
            <w:shd w:val="clear" w:color="auto" w:fill="auto"/>
            <w:tcMar>
              <w:top w:w="55" w:type="dxa"/>
              <w:left w:w="55" w:type="dxa"/>
              <w:bottom w:w="55" w:type="dxa"/>
              <w:right w:w="55" w:type="dxa"/>
            </w:tcMar>
          </w:tcPr>
          <w:p w14:paraId="20749082" w14:textId="77777777" w:rsidR="007F6E25" w:rsidRPr="00596957" w:rsidRDefault="007F6E25" w:rsidP="00751E60">
            <w:pPr>
              <w:pStyle w:val="TableContents"/>
              <w:spacing w:line="276" w:lineRule="auto"/>
              <w:rPr>
                <w:rFonts w:ascii="Arial" w:hAnsi="Arial" w:cs="Arial"/>
                <w:b/>
                <w:sz w:val="22"/>
                <w:szCs w:val="22"/>
              </w:rPr>
            </w:pPr>
            <w:r>
              <w:rPr>
                <w:rFonts w:ascii="Arial" w:hAnsi="Arial" w:cs="Arial"/>
                <w:b/>
                <w:sz w:val="22"/>
                <w:szCs w:val="22"/>
              </w:rPr>
              <w:t xml:space="preserve">3. </w:t>
            </w:r>
            <w:r w:rsidRPr="00596957">
              <w:rPr>
                <w:rFonts w:ascii="Arial" w:hAnsi="Arial" w:cs="Arial"/>
                <w:b/>
                <w:sz w:val="22"/>
                <w:szCs w:val="22"/>
              </w:rPr>
              <w:t>Bericht zur ökologischen Baubegleitung und Ergebnis der Zauneidechsenuntersuchung (Ergänzung des Monitorings)</w:t>
            </w:r>
          </w:p>
          <w:p w14:paraId="32D8842C" w14:textId="77777777" w:rsidR="007F6E25" w:rsidRPr="00596957" w:rsidRDefault="007F6E25" w:rsidP="00751E60">
            <w:pPr>
              <w:pStyle w:val="TableContents"/>
              <w:spacing w:line="276" w:lineRule="auto"/>
              <w:rPr>
                <w:rFonts w:ascii="Arial" w:eastAsia="Times New Roman" w:hAnsi="Arial" w:cs="Arial"/>
                <w:sz w:val="22"/>
                <w:szCs w:val="22"/>
              </w:rPr>
            </w:pPr>
            <w:r w:rsidRPr="00596957">
              <w:rPr>
                <w:rFonts w:ascii="Arial" w:eastAsia="Times New Roman" w:hAnsi="Arial" w:cs="Arial"/>
                <w:sz w:val="22"/>
                <w:szCs w:val="22"/>
              </w:rPr>
              <w:t>Information und Rückfragen</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53679F" w14:textId="77777777" w:rsidR="007F6E25" w:rsidRPr="00596957" w:rsidRDefault="00BC0D08" w:rsidP="00751E60">
            <w:pPr>
              <w:pStyle w:val="TableContents"/>
              <w:spacing w:line="276" w:lineRule="auto"/>
              <w:rPr>
                <w:rFonts w:ascii="Arial" w:hAnsi="Arial" w:cs="Arial"/>
                <w:sz w:val="22"/>
                <w:szCs w:val="22"/>
              </w:rPr>
            </w:pPr>
            <w:r>
              <w:rPr>
                <w:rFonts w:ascii="Arial" w:hAnsi="Arial" w:cs="Arial"/>
                <w:sz w:val="22"/>
                <w:szCs w:val="22"/>
              </w:rPr>
              <w:t xml:space="preserve">Stefan Braatz vom </w:t>
            </w:r>
            <w:r w:rsidR="001D48F1">
              <w:rPr>
                <w:rFonts w:ascii="Arial" w:hAnsi="Arial" w:cs="Arial"/>
                <w:sz w:val="22"/>
                <w:szCs w:val="22"/>
              </w:rPr>
              <w:t>Planungsbüro Förster</w:t>
            </w:r>
          </w:p>
        </w:tc>
      </w:tr>
      <w:tr w:rsidR="007F6E25" w:rsidRPr="00596957" w14:paraId="645685D0" w14:textId="77777777" w:rsidTr="00F67494">
        <w:tc>
          <w:tcPr>
            <w:tcW w:w="637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68333EB" w14:textId="77777777" w:rsidR="007F6E25" w:rsidRPr="00596957" w:rsidRDefault="007F6E25" w:rsidP="00751E60">
            <w:pPr>
              <w:pStyle w:val="TableContents"/>
              <w:spacing w:line="276" w:lineRule="auto"/>
              <w:rPr>
                <w:rFonts w:ascii="Arial" w:hAnsi="Arial" w:cs="Arial"/>
                <w:b/>
                <w:bCs/>
                <w:sz w:val="22"/>
                <w:szCs w:val="22"/>
              </w:rPr>
            </w:pPr>
            <w:r w:rsidRPr="00596957">
              <w:rPr>
                <w:rFonts w:ascii="Arial" w:hAnsi="Arial" w:cs="Arial"/>
                <w:b/>
                <w:sz w:val="22"/>
                <w:szCs w:val="22"/>
              </w:rPr>
              <w:t>4. Diskussion zur Beweidung</w:t>
            </w:r>
          </w:p>
        </w:tc>
        <w:tc>
          <w:tcPr>
            <w:tcW w:w="2408"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26B9597" w14:textId="77777777" w:rsidR="007F6E25" w:rsidRPr="00596957" w:rsidRDefault="007F6E25" w:rsidP="00751E60">
            <w:pPr>
              <w:pStyle w:val="TableContents"/>
              <w:spacing w:line="276" w:lineRule="auto"/>
              <w:rPr>
                <w:rFonts w:ascii="Arial" w:hAnsi="Arial" w:cs="Arial"/>
                <w:sz w:val="22"/>
                <w:szCs w:val="22"/>
              </w:rPr>
            </w:pPr>
            <w:proofErr w:type="spellStart"/>
            <w:r w:rsidRPr="00596957">
              <w:rPr>
                <w:rFonts w:ascii="Arial" w:hAnsi="Arial" w:cs="Arial"/>
                <w:sz w:val="22"/>
                <w:szCs w:val="22"/>
              </w:rPr>
              <w:t>gruppeF</w:t>
            </w:r>
            <w:proofErr w:type="spellEnd"/>
            <w:r w:rsidR="00F67494">
              <w:rPr>
                <w:rFonts w:ascii="Arial" w:hAnsi="Arial" w:cs="Arial"/>
                <w:sz w:val="22"/>
                <w:szCs w:val="22"/>
              </w:rPr>
              <w:t xml:space="preserve"> </w:t>
            </w:r>
            <w:r w:rsidR="00CA2DC7">
              <w:rPr>
                <w:rFonts w:ascii="Arial" w:hAnsi="Arial" w:cs="Arial"/>
                <w:sz w:val="22"/>
                <w:szCs w:val="22"/>
              </w:rPr>
              <w:t>Landschaftsarchitekten</w:t>
            </w:r>
            <w:r w:rsidR="00F67494">
              <w:rPr>
                <w:rFonts w:ascii="Arial" w:hAnsi="Arial" w:cs="Arial"/>
                <w:sz w:val="22"/>
                <w:szCs w:val="22"/>
              </w:rPr>
              <w:t xml:space="preserve"> &amp;</w:t>
            </w:r>
            <w:r w:rsidRPr="00596957">
              <w:rPr>
                <w:rFonts w:ascii="Arial" w:hAnsi="Arial" w:cs="Arial"/>
                <w:sz w:val="22"/>
                <w:szCs w:val="22"/>
              </w:rPr>
              <w:t xml:space="preserve"> Grün Berlin GmbH</w:t>
            </w:r>
          </w:p>
        </w:tc>
      </w:tr>
      <w:tr w:rsidR="007F6E25" w:rsidRPr="00596957" w14:paraId="5E2BDADE" w14:textId="77777777" w:rsidTr="00F67494">
        <w:tc>
          <w:tcPr>
            <w:tcW w:w="6378"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6587319" w14:textId="77777777" w:rsidR="007F6E25" w:rsidRPr="00596957" w:rsidRDefault="007F6E25" w:rsidP="00751E60">
            <w:pPr>
              <w:pStyle w:val="TableContents"/>
              <w:spacing w:line="276" w:lineRule="auto"/>
              <w:rPr>
                <w:rFonts w:ascii="Arial" w:hAnsi="Arial" w:cs="Arial"/>
                <w:b/>
                <w:bCs/>
                <w:sz w:val="22"/>
                <w:szCs w:val="22"/>
              </w:rPr>
            </w:pPr>
            <w:r w:rsidRPr="00596957">
              <w:rPr>
                <w:rFonts w:ascii="Arial" w:hAnsi="Arial" w:cs="Arial"/>
                <w:b/>
                <w:bCs/>
                <w:sz w:val="22"/>
                <w:szCs w:val="22"/>
              </w:rPr>
              <w:t>5. Zusammenfassung und Ende</w:t>
            </w:r>
          </w:p>
        </w:tc>
        <w:tc>
          <w:tcPr>
            <w:tcW w:w="2408"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446D8E" w14:textId="77777777" w:rsidR="007F6E25" w:rsidRPr="00596957" w:rsidRDefault="007F6E25" w:rsidP="00751E60">
            <w:pPr>
              <w:pStyle w:val="TableContents"/>
              <w:spacing w:line="276" w:lineRule="auto"/>
              <w:rPr>
                <w:rFonts w:ascii="Arial" w:hAnsi="Arial" w:cs="Arial"/>
                <w:sz w:val="22"/>
                <w:szCs w:val="22"/>
              </w:rPr>
            </w:pPr>
            <w:r w:rsidRPr="00596957">
              <w:rPr>
                <w:rFonts w:ascii="Arial" w:hAnsi="Arial" w:cs="Arial"/>
                <w:sz w:val="22"/>
                <w:szCs w:val="22"/>
              </w:rPr>
              <w:t>Geschäftsstelle</w:t>
            </w:r>
          </w:p>
        </w:tc>
      </w:tr>
    </w:tbl>
    <w:p w14:paraId="53786145" w14:textId="77777777" w:rsidR="00751E60" w:rsidRDefault="00751E60" w:rsidP="00236F0A">
      <w:pPr>
        <w:pStyle w:val="Textbody"/>
        <w:spacing w:before="120" w:after="120" w:line="276" w:lineRule="auto"/>
        <w:rPr>
          <w:rFonts w:ascii="Arial" w:hAnsi="Arial" w:cs="Arial"/>
          <w:b/>
          <w:bCs/>
          <w:sz w:val="22"/>
          <w:szCs w:val="22"/>
        </w:rPr>
      </w:pPr>
    </w:p>
    <w:p w14:paraId="4C38801D" w14:textId="77777777" w:rsidR="00A94291" w:rsidRDefault="00A94291" w:rsidP="00236F0A">
      <w:pPr>
        <w:pStyle w:val="Textbody"/>
        <w:spacing w:before="120" w:after="120" w:line="276" w:lineRule="auto"/>
        <w:rPr>
          <w:rFonts w:ascii="Arial" w:hAnsi="Arial" w:cs="Arial"/>
          <w:b/>
          <w:bCs/>
          <w:sz w:val="22"/>
          <w:szCs w:val="22"/>
        </w:rPr>
      </w:pPr>
    </w:p>
    <w:p w14:paraId="2E97AF87" w14:textId="77777777" w:rsidR="00A94291" w:rsidRDefault="00A94291" w:rsidP="00236F0A">
      <w:pPr>
        <w:pStyle w:val="Textbody"/>
        <w:spacing w:before="120" w:after="120" w:line="276" w:lineRule="auto"/>
        <w:rPr>
          <w:rFonts w:ascii="Arial" w:hAnsi="Arial" w:cs="Arial"/>
          <w:b/>
          <w:bCs/>
          <w:sz w:val="22"/>
          <w:szCs w:val="22"/>
        </w:rPr>
      </w:pPr>
    </w:p>
    <w:p w14:paraId="0C35A377" w14:textId="77777777" w:rsidR="00A94291" w:rsidRDefault="00A94291" w:rsidP="00236F0A">
      <w:pPr>
        <w:pStyle w:val="Textbody"/>
        <w:spacing w:before="120" w:after="120" w:line="276" w:lineRule="auto"/>
        <w:rPr>
          <w:rFonts w:ascii="Arial" w:hAnsi="Arial" w:cs="Arial"/>
          <w:b/>
          <w:bCs/>
          <w:sz w:val="22"/>
          <w:szCs w:val="22"/>
        </w:rPr>
      </w:pPr>
    </w:p>
    <w:p w14:paraId="00CCC268" w14:textId="77777777" w:rsidR="00A94291" w:rsidRDefault="00A94291" w:rsidP="00236F0A">
      <w:pPr>
        <w:pStyle w:val="Textbody"/>
        <w:spacing w:before="120" w:after="120" w:line="276" w:lineRule="auto"/>
        <w:rPr>
          <w:rFonts w:ascii="Arial" w:hAnsi="Arial" w:cs="Arial"/>
          <w:b/>
          <w:bCs/>
          <w:sz w:val="22"/>
          <w:szCs w:val="22"/>
        </w:rPr>
      </w:pPr>
    </w:p>
    <w:p w14:paraId="4A4ACFC5" w14:textId="77777777" w:rsidR="00A94291" w:rsidRDefault="00A94291" w:rsidP="00236F0A">
      <w:pPr>
        <w:pStyle w:val="Textbody"/>
        <w:spacing w:before="120" w:after="120" w:line="276" w:lineRule="auto"/>
        <w:rPr>
          <w:rFonts w:ascii="Arial" w:hAnsi="Arial" w:cs="Arial"/>
          <w:b/>
          <w:bCs/>
          <w:sz w:val="22"/>
          <w:szCs w:val="22"/>
        </w:rPr>
      </w:pPr>
    </w:p>
    <w:p w14:paraId="3311970E" w14:textId="77777777" w:rsidR="00A94291" w:rsidRDefault="00A94291" w:rsidP="00236F0A">
      <w:pPr>
        <w:pStyle w:val="Textbody"/>
        <w:spacing w:before="120" w:after="120" w:line="276" w:lineRule="auto"/>
        <w:rPr>
          <w:rFonts w:ascii="Arial" w:hAnsi="Arial" w:cs="Arial"/>
          <w:b/>
          <w:bCs/>
          <w:sz w:val="22"/>
          <w:szCs w:val="22"/>
        </w:rPr>
      </w:pPr>
    </w:p>
    <w:p w14:paraId="44DCB4E6" w14:textId="77777777" w:rsidR="00A94291" w:rsidRDefault="00A94291" w:rsidP="00236F0A">
      <w:pPr>
        <w:pStyle w:val="Textbody"/>
        <w:spacing w:before="120" w:after="120" w:line="276" w:lineRule="auto"/>
        <w:rPr>
          <w:rFonts w:ascii="Arial" w:hAnsi="Arial" w:cs="Arial"/>
          <w:b/>
          <w:bCs/>
          <w:sz w:val="22"/>
          <w:szCs w:val="22"/>
        </w:rPr>
      </w:pPr>
    </w:p>
    <w:p w14:paraId="6214B9F6" w14:textId="77777777" w:rsidR="00A94291" w:rsidRDefault="00A94291" w:rsidP="00236F0A">
      <w:pPr>
        <w:pStyle w:val="Textbody"/>
        <w:spacing w:before="120" w:after="120" w:line="276" w:lineRule="auto"/>
        <w:rPr>
          <w:rFonts w:ascii="Arial" w:hAnsi="Arial" w:cs="Arial"/>
          <w:b/>
          <w:bCs/>
          <w:sz w:val="22"/>
          <w:szCs w:val="22"/>
        </w:rPr>
      </w:pPr>
    </w:p>
    <w:p w14:paraId="502F0D79" w14:textId="77777777" w:rsidR="00A94291" w:rsidRDefault="00A94291" w:rsidP="00236F0A">
      <w:pPr>
        <w:pStyle w:val="Textbody"/>
        <w:spacing w:before="120" w:after="120" w:line="276" w:lineRule="auto"/>
        <w:rPr>
          <w:rFonts w:ascii="Arial" w:hAnsi="Arial" w:cs="Arial"/>
          <w:b/>
          <w:bCs/>
          <w:sz w:val="22"/>
          <w:szCs w:val="22"/>
        </w:rPr>
      </w:pPr>
    </w:p>
    <w:p w14:paraId="3824C582" w14:textId="77777777" w:rsidR="00A94291" w:rsidRDefault="00A94291" w:rsidP="00236F0A">
      <w:pPr>
        <w:pStyle w:val="Textbody"/>
        <w:spacing w:before="120" w:after="120" w:line="276" w:lineRule="auto"/>
        <w:rPr>
          <w:rFonts w:ascii="Arial" w:hAnsi="Arial" w:cs="Arial"/>
          <w:b/>
          <w:bCs/>
          <w:sz w:val="22"/>
          <w:szCs w:val="22"/>
        </w:rPr>
      </w:pPr>
    </w:p>
    <w:p w14:paraId="75B9CAF0" w14:textId="77777777" w:rsidR="00A94291" w:rsidRDefault="00A94291" w:rsidP="00236F0A">
      <w:pPr>
        <w:pStyle w:val="Textbody"/>
        <w:spacing w:before="120" w:after="120" w:line="276" w:lineRule="auto"/>
        <w:rPr>
          <w:rFonts w:ascii="Arial" w:hAnsi="Arial" w:cs="Arial"/>
          <w:b/>
          <w:bCs/>
          <w:sz w:val="22"/>
          <w:szCs w:val="22"/>
        </w:rPr>
      </w:pPr>
    </w:p>
    <w:p w14:paraId="20A5989C" w14:textId="77777777" w:rsidR="008D30B7" w:rsidRPr="00A94291" w:rsidRDefault="00A94291" w:rsidP="00A94291">
      <w:pPr>
        <w:rPr>
          <w:rFonts w:ascii="Arial" w:hAnsi="Arial" w:cs="Arial"/>
          <w:b/>
          <w:sz w:val="32"/>
          <w:szCs w:val="32"/>
        </w:rPr>
      </w:pPr>
      <w:r w:rsidRPr="00A94291">
        <w:rPr>
          <w:rFonts w:ascii="Arial" w:hAnsi="Arial" w:cs="Arial"/>
          <w:b/>
          <w:sz w:val="32"/>
          <w:szCs w:val="32"/>
        </w:rPr>
        <w:lastRenderedPageBreak/>
        <w:t xml:space="preserve">1. </w:t>
      </w:r>
      <w:r w:rsidR="008D30B7" w:rsidRPr="00A94291">
        <w:rPr>
          <w:rFonts w:ascii="Arial" w:hAnsi="Arial" w:cs="Arial"/>
          <w:b/>
          <w:sz w:val="32"/>
          <w:szCs w:val="32"/>
        </w:rPr>
        <w:t>Begrüßung und Ziele der Sitzung</w:t>
      </w:r>
    </w:p>
    <w:p w14:paraId="0BDC4DE0" w14:textId="77777777" w:rsidR="0062346C" w:rsidRDefault="0062346C" w:rsidP="004447A6">
      <w:pPr>
        <w:rPr>
          <w:rFonts w:ascii="Arial" w:hAnsi="Arial" w:cs="Arial"/>
        </w:rPr>
      </w:pPr>
      <w:r>
        <w:rPr>
          <w:rFonts w:ascii="Arial" w:hAnsi="Arial" w:cs="Arial"/>
        </w:rPr>
        <w:t>Alle Anwesenden werden von der Geschäftsstelle</w:t>
      </w:r>
      <w:r w:rsidR="00F1186B">
        <w:rPr>
          <w:rFonts w:ascii="Arial" w:hAnsi="Arial" w:cs="Arial"/>
        </w:rPr>
        <w:t xml:space="preserve"> begrüßt. Es moderieren Kerstin </w:t>
      </w:r>
      <w:proofErr w:type="spellStart"/>
      <w:r w:rsidR="00F1186B">
        <w:rPr>
          <w:rFonts w:ascii="Arial" w:hAnsi="Arial" w:cs="Arial"/>
        </w:rPr>
        <w:t>Großbröhmer</w:t>
      </w:r>
      <w:proofErr w:type="spellEnd"/>
      <w:r w:rsidR="00F1186B">
        <w:rPr>
          <w:rFonts w:ascii="Arial" w:hAnsi="Arial" w:cs="Arial"/>
        </w:rPr>
        <w:t xml:space="preserve"> und Nina Schröter</w:t>
      </w:r>
      <w:r w:rsidR="003E09E2">
        <w:rPr>
          <w:rFonts w:ascii="Arial" w:hAnsi="Arial" w:cs="Arial"/>
        </w:rPr>
        <w:t>.</w:t>
      </w:r>
    </w:p>
    <w:p w14:paraId="1DA43C81" w14:textId="0A57FCF8" w:rsidR="003D5091" w:rsidRDefault="00DF451C" w:rsidP="004447A6">
      <w:pPr>
        <w:rPr>
          <w:rFonts w:ascii="Arial" w:hAnsi="Arial" w:cs="Arial"/>
        </w:rPr>
      </w:pPr>
      <w:r>
        <w:rPr>
          <w:rFonts w:ascii="Arial" w:hAnsi="Arial" w:cs="Arial"/>
        </w:rPr>
        <w:t xml:space="preserve">Von Seiten der Bürgerschaft kommt der Hinweis, dass die Beteiligungsplattform </w:t>
      </w:r>
      <w:hyperlink r:id="rId7" w:history="1">
        <w:r w:rsidRPr="00F353C8">
          <w:rPr>
            <w:rStyle w:val="Hyperlink"/>
            <w:rFonts w:ascii="Arial" w:hAnsi="Arial" w:cs="Arial"/>
          </w:rPr>
          <w:t>https://tempelhofer-feld.berlin.de/</w:t>
        </w:r>
      </w:hyperlink>
      <w:r>
        <w:rPr>
          <w:rFonts w:ascii="Arial" w:hAnsi="Arial" w:cs="Arial"/>
        </w:rPr>
        <w:t xml:space="preserve"> über Google derzeit nicht zu finden ist.  </w:t>
      </w:r>
      <w:r w:rsidR="003D5091">
        <w:rPr>
          <w:rFonts w:ascii="Arial" w:hAnsi="Arial" w:cs="Arial"/>
        </w:rPr>
        <w:t xml:space="preserve">Der </w:t>
      </w:r>
      <w:proofErr w:type="spellStart"/>
      <w:r w:rsidR="003D5091">
        <w:rPr>
          <w:rFonts w:ascii="Arial" w:hAnsi="Arial" w:cs="Arial"/>
        </w:rPr>
        <w:t>SenUVK</w:t>
      </w:r>
      <w:proofErr w:type="spellEnd"/>
      <w:r w:rsidR="003D5091">
        <w:rPr>
          <w:rFonts w:ascii="Arial" w:hAnsi="Arial" w:cs="Arial"/>
        </w:rPr>
        <w:t xml:space="preserve"> ist das Problem bekannt</w:t>
      </w:r>
      <w:r w:rsidR="006C2D35">
        <w:rPr>
          <w:rFonts w:ascii="Arial" w:hAnsi="Arial" w:cs="Arial"/>
        </w:rPr>
        <w:t xml:space="preserve">. Sie </w:t>
      </w:r>
      <w:r w:rsidR="003D5091">
        <w:rPr>
          <w:rFonts w:ascii="Arial" w:hAnsi="Arial" w:cs="Arial"/>
        </w:rPr>
        <w:t>ist in Kon</w:t>
      </w:r>
      <w:r w:rsidR="00CE60A8">
        <w:rPr>
          <w:rFonts w:ascii="Arial" w:hAnsi="Arial" w:cs="Arial"/>
        </w:rPr>
        <w:t xml:space="preserve">takt mit </w:t>
      </w:r>
      <w:r w:rsidR="006C2D35">
        <w:rPr>
          <w:rFonts w:ascii="Arial" w:hAnsi="Arial" w:cs="Arial"/>
        </w:rPr>
        <w:t xml:space="preserve">der Firma </w:t>
      </w:r>
      <w:r w:rsidR="00CE60A8">
        <w:rPr>
          <w:rFonts w:ascii="Arial" w:hAnsi="Arial" w:cs="Arial"/>
        </w:rPr>
        <w:t>Liquid, um die Ursache herauszufinden</w:t>
      </w:r>
      <w:r w:rsidR="006C2D35">
        <w:rPr>
          <w:rFonts w:ascii="Arial" w:hAnsi="Arial" w:cs="Arial"/>
        </w:rPr>
        <w:t xml:space="preserve"> und das Problem zu lösen. </w:t>
      </w:r>
    </w:p>
    <w:p w14:paraId="40B1E832" w14:textId="77777777" w:rsidR="004447A6" w:rsidRPr="00596957" w:rsidRDefault="004447A6" w:rsidP="004447A6">
      <w:pPr>
        <w:rPr>
          <w:rFonts w:ascii="Arial" w:hAnsi="Arial" w:cs="Arial"/>
        </w:rPr>
      </w:pPr>
    </w:p>
    <w:p w14:paraId="04259D03" w14:textId="77777777" w:rsidR="008D30B7" w:rsidRPr="007602FA" w:rsidRDefault="007602FA" w:rsidP="007602FA">
      <w:pPr>
        <w:rPr>
          <w:rFonts w:ascii="Arial" w:hAnsi="Arial" w:cs="Arial"/>
          <w:b/>
          <w:sz w:val="32"/>
          <w:szCs w:val="32"/>
        </w:rPr>
      </w:pPr>
      <w:r w:rsidRPr="007602FA">
        <w:rPr>
          <w:rFonts w:ascii="Arial" w:hAnsi="Arial" w:cs="Arial"/>
          <w:b/>
          <w:sz w:val="32"/>
          <w:szCs w:val="32"/>
        </w:rPr>
        <w:t xml:space="preserve">2. </w:t>
      </w:r>
      <w:r w:rsidR="008D30B7" w:rsidRPr="007602FA">
        <w:rPr>
          <w:rFonts w:ascii="Arial" w:hAnsi="Arial" w:cs="Arial"/>
          <w:b/>
          <w:sz w:val="32"/>
          <w:szCs w:val="32"/>
        </w:rPr>
        <w:t>Ergebnis des Monitorings 2017</w:t>
      </w:r>
    </w:p>
    <w:p w14:paraId="32051D36" w14:textId="3964A181" w:rsidR="00B85CD6" w:rsidRDefault="00B85CD6" w:rsidP="007D3464">
      <w:pPr>
        <w:rPr>
          <w:rFonts w:ascii="Arial" w:hAnsi="Arial" w:cs="Arial"/>
        </w:rPr>
      </w:pPr>
      <w:r>
        <w:rPr>
          <w:rFonts w:ascii="Arial" w:hAnsi="Arial" w:cs="Arial"/>
        </w:rPr>
        <w:t xml:space="preserve">Frau Klimek von dem Büro Seebauer und Partner </w:t>
      </w:r>
      <w:r w:rsidR="00F82515">
        <w:rPr>
          <w:rFonts w:ascii="Arial" w:hAnsi="Arial" w:cs="Arial"/>
        </w:rPr>
        <w:t>(SWUP)</w:t>
      </w:r>
      <w:r w:rsidR="006C2D35">
        <w:rPr>
          <w:rFonts w:ascii="Arial" w:hAnsi="Arial" w:cs="Arial"/>
        </w:rPr>
        <w:t xml:space="preserve"> </w:t>
      </w:r>
      <w:r w:rsidR="00DF451C">
        <w:rPr>
          <w:rFonts w:ascii="Arial" w:hAnsi="Arial" w:cs="Arial"/>
        </w:rPr>
        <w:t xml:space="preserve">stellt </w:t>
      </w:r>
      <w:r>
        <w:rPr>
          <w:rFonts w:ascii="Arial" w:hAnsi="Arial" w:cs="Arial"/>
        </w:rPr>
        <w:t>anhand einer Präsentation die Koordinierung des Monitorings auf dem Tempelhofer Feld</w:t>
      </w:r>
      <w:r w:rsidR="00DF451C">
        <w:rPr>
          <w:rFonts w:ascii="Arial" w:hAnsi="Arial" w:cs="Arial"/>
        </w:rPr>
        <w:t xml:space="preserve"> vor</w:t>
      </w:r>
      <w:r>
        <w:rPr>
          <w:rFonts w:ascii="Arial" w:hAnsi="Arial" w:cs="Arial"/>
        </w:rPr>
        <w:t xml:space="preserve">. </w:t>
      </w:r>
      <w:r w:rsidR="00DF451C">
        <w:rPr>
          <w:rFonts w:ascii="Arial" w:hAnsi="Arial" w:cs="Arial"/>
        </w:rPr>
        <w:t>Dabei geht sie auf darauf ein,</w:t>
      </w:r>
      <w:r w:rsidR="00756239">
        <w:rPr>
          <w:rFonts w:ascii="Arial" w:hAnsi="Arial" w:cs="Arial"/>
        </w:rPr>
        <w:t xml:space="preserve"> in welcher Art und Weise </w:t>
      </w:r>
      <w:r w:rsidR="00DF451C">
        <w:rPr>
          <w:rFonts w:ascii="Arial" w:hAnsi="Arial" w:cs="Arial"/>
        </w:rPr>
        <w:t xml:space="preserve">die Untersuchung durchgeführt wurde. </w:t>
      </w:r>
      <w:r w:rsidR="008131E7">
        <w:rPr>
          <w:rFonts w:ascii="Arial" w:hAnsi="Arial" w:cs="Arial"/>
        </w:rPr>
        <w:t xml:space="preserve">Wichtig beim Monitoring </w:t>
      </w:r>
      <w:r w:rsidR="00DF451C">
        <w:rPr>
          <w:rFonts w:ascii="Arial" w:hAnsi="Arial" w:cs="Arial"/>
        </w:rPr>
        <w:t xml:space="preserve">ist, </w:t>
      </w:r>
      <w:r w:rsidR="008131E7">
        <w:rPr>
          <w:rFonts w:ascii="Arial" w:hAnsi="Arial" w:cs="Arial"/>
        </w:rPr>
        <w:t xml:space="preserve">dass jedes Jahr immer dieselben Flächen untersucht </w:t>
      </w:r>
      <w:r w:rsidR="00DF451C">
        <w:rPr>
          <w:rFonts w:ascii="Arial" w:hAnsi="Arial" w:cs="Arial"/>
        </w:rPr>
        <w:t>werden</w:t>
      </w:r>
      <w:r w:rsidR="008131E7">
        <w:rPr>
          <w:rFonts w:ascii="Arial" w:hAnsi="Arial" w:cs="Arial"/>
        </w:rPr>
        <w:t>.</w:t>
      </w:r>
    </w:p>
    <w:p w14:paraId="093E5F09" w14:textId="132AB37B" w:rsidR="00887B68" w:rsidRDefault="00887B68" w:rsidP="007D3464">
      <w:pPr>
        <w:rPr>
          <w:rFonts w:ascii="Arial" w:hAnsi="Arial" w:cs="Arial"/>
        </w:rPr>
      </w:pPr>
      <w:r>
        <w:rPr>
          <w:rFonts w:ascii="Arial" w:hAnsi="Arial" w:cs="Arial"/>
        </w:rPr>
        <w:t>Die PowerPoint Präsentation</w:t>
      </w:r>
      <w:r w:rsidR="00FC6CB5">
        <w:rPr>
          <w:rFonts w:ascii="Arial" w:hAnsi="Arial" w:cs="Arial"/>
        </w:rPr>
        <w:t xml:space="preserve"> </w:t>
      </w:r>
      <w:r w:rsidR="0062434A">
        <w:rPr>
          <w:rFonts w:ascii="Arial" w:hAnsi="Arial" w:cs="Arial"/>
        </w:rPr>
        <w:t xml:space="preserve">des Monitorings befindet sich </w:t>
      </w:r>
      <w:r w:rsidR="0054128D">
        <w:rPr>
          <w:rFonts w:ascii="Arial" w:hAnsi="Arial" w:cs="Arial"/>
        </w:rPr>
        <w:t xml:space="preserve">auf der Online-Plattform </w:t>
      </w:r>
      <w:hyperlink r:id="rId8" w:history="1">
        <w:r w:rsidR="0054128D" w:rsidRPr="00B305DA">
          <w:rPr>
            <w:rStyle w:val="Hyperlink"/>
            <w:rFonts w:ascii="Arial" w:hAnsi="Arial" w:cs="Arial"/>
          </w:rPr>
          <w:t>www.tempelhofer-feld.berlin.de</w:t>
        </w:r>
      </w:hyperlink>
      <w:r w:rsidR="0054128D">
        <w:rPr>
          <w:rFonts w:ascii="Arial" w:hAnsi="Arial" w:cs="Arial"/>
        </w:rPr>
        <w:t xml:space="preserve"> unter Material/ Dokumente Themenwerkstätten/ 2018/ Themenwerkstatt Naturschutz</w:t>
      </w:r>
      <w:r w:rsidR="0062434A">
        <w:rPr>
          <w:rFonts w:ascii="Arial" w:hAnsi="Arial" w:cs="Arial"/>
        </w:rPr>
        <w:t>.</w:t>
      </w:r>
      <w:bookmarkStart w:id="0" w:name="_GoBack"/>
      <w:bookmarkEnd w:id="0"/>
    </w:p>
    <w:p w14:paraId="60BC3F87" w14:textId="77777777" w:rsidR="00E2104C" w:rsidRDefault="00E2104C" w:rsidP="007D3464">
      <w:pPr>
        <w:rPr>
          <w:rFonts w:ascii="Arial" w:hAnsi="Arial" w:cs="Arial"/>
        </w:rPr>
      </w:pPr>
    </w:p>
    <w:p w14:paraId="2A64BFCC" w14:textId="17883DEC" w:rsidR="00E2104C" w:rsidRPr="00E2104C" w:rsidRDefault="00E2104C" w:rsidP="007D3464">
      <w:pPr>
        <w:rPr>
          <w:rFonts w:ascii="Arial" w:hAnsi="Arial" w:cs="Arial"/>
          <w:b/>
        </w:rPr>
      </w:pPr>
      <w:r w:rsidRPr="00E2104C">
        <w:rPr>
          <w:rFonts w:ascii="Arial" w:hAnsi="Arial" w:cs="Arial"/>
          <w:b/>
        </w:rPr>
        <w:t xml:space="preserve">Zusammenfassung der Diskussion </w:t>
      </w:r>
    </w:p>
    <w:p w14:paraId="35EAAFC1" w14:textId="3682C70E" w:rsidR="00E336A7" w:rsidRPr="00037E9A" w:rsidRDefault="00E2104C" w:rsidP="007D3464">
      <w:pPr>
        <w:rPr>
          <w:rFonts w:ascii="Arial" w:hAnsi="Arial" w:cs="Arial"/>
          <w:b/>
        </w:rPr>
      </w:pPr>
      <w:r>
        <w:rPr>
          <w:rFonts w:ascii="Arial" w:hAnsi="Arial" w:cs="Arial"/>
        </w:rPr>
        <w:t xml:space="preserve">Im Anschluss der Präsentation wurden Verständnisfragen beantwortet und Hinweise der Teilnehmenden diskutiert. </w:t>
      </w:r>
    </w:p>
    <w:p w14:paraId="07655DAD" w14:textId="7D5426E1" w:rsidR="000B5082" w:rsidRDefault="00E2104C" w:rsidP="004447A6">
      <w:pPr>
        <w:rPr>
          <w:rFonts w:ascii="Arial" w:hAnsi="Arial" w:cs="Arial"/>
        </w:rPr>
      </w:pPr>
      <w:r w:rsidRPr="00037E9A">
        <w:rPr>
          <w:rFonts w:ascii="Arial" w:hAnsi="Arial" w:cs="Arial"/>
        </w:rPr>
        <w:t xml:space="preserve">- </w:t>
      </w:r>
      <w:r>
        <w:rPr>
          <w:rFonts w:ascii="Arial" w:hAnsi="Arial" w:cs="Arial"/>
        </w:rPr>
        <w:t xml:space="preserve">Das Monitoring wurde mit der TU Berlin ausgearbeitet und ist sehr komplex angelegt. Im Fokus der Untersuchungen lagen 100 Pflanzenarten, insbesondere die sogenannten Leitarten. Eine Erhebung aller Pflanzenarten des Tempelhofer Feldes wäre für das Monitoring zu umfangreich. </w:t>
      </w:r>
      <w:r w:rsidR="006B68F1" w:rsidRPr="00037E9A">
        <w:rPr>
          <w:rFonts w:ascii="Arial" w:hAnsi="Arial" w:cs="Arial"/>
        </w:rPr>
        <w:t xml:space="preserve">Die </w:t>
      </w:r>
      <w:r w:rsidR="002F54D8" w:rsidRPr="00037E9A">
        <w:rPr>
          <w:rFonts w:ascii="Arial" w:hAnsi="Arial" w:cs="Arial"/>
        </w:rPr>
        <w:t xml:space="preserve">Pflegemaßnahmen </w:t>
      </w:r>
      <w:r w:rsidR="006B68F1" w:rsidRPr="00037E9A">
        <w:rPr>
          <w:rFonts w:ascii="Arial" w:hAnsi="Arial" w:cs="Arial"/>
        </w:rPr>
        <w:t xml:space="preserve">werden </w:t>
      </w:r>
      <w:r w:rsidR="002F54D8" w:rsidRPr="00037E9A">
        <w:rPr>
          <w:rFonts w:ascii="Arial" w:hAnsi="Arial" w:cs="Arial"/>
        </w:rPr>
        <w:t xml:space="preserve">mit </w:t>
      </w:r>
      <w:r w:rsidR="006B68F1" w:rsidRPr="00037E9A">
        <w:rPr>
          <w:rFonts w:ascii="Arial" w:hAnsi="Arial" w:cs="Arial"/>
        </w:rPr>
        <w:t>Grün Berlin GmbH</w:t>
      </w:r>
      <w:r w:rsidR="002F54D8" w:rsidRPr="00037E9A">
        <w:rPr>
          <w:rFonts w:ascii="Arial" w:hAnsi="Arial" w:cs="Arial"/>
        </w:rPr>
        <w:t xml:space="preserve"> und </w:t>
      </w:r>
      <w:proofErr w:type="spellStart"/>
      <w:r w:rsidR="002F54D8" w:rsidRPr="00037E9A">
        <w:rPr>
          <w:rFonts w:ascii="Arial" w:hAnsi="Arial" w:cs="Arial"/>
        </w:rPr>
        <w:t>SenUVK</w:t>
      </w:r>
      <w:proofErr w:type="spellEnd"/>
      <w:r w:rsidR="002F54D8" w:rsidRPr="00037E9A">
        <w:rPr>
          <w:rFonts w:ascii="Arial" w:hAnsi="Arial" w:cs="Arial"/>
        </w:rPr>
        <w:t xml:space="preserve"> geklärt. </w:t>
      </w:r>
      <w:r>
        <w:rPr>
          <w:rFonts w:ascii="Arial" w:hAnsi="Arial" w:cs="Arial"/>
        </w:rPr>
        <w:t xml:space="preserve">Die </w:t>
      </w:r>
      <w:r w:rsidRPr="00596957">
        <w:rPr>
          <w:rFonts w:ascii="Arial" w:hAnsi="Arial" w:cs="Arial"/>
        </w:rPr>
        <w:t>Ma</w:t>
      </w:r>
      <w:r>
        <w:rPr>
          <w:rFonts w:ascii="Arial" w:hAnsi="Arial" w:cs="Arial"/>
        </w:rPr>
        <w:t>hd</w:t>
      </w:r>
      <w:r w:rsidRPr="00596957">
        <w:rPr>
          <w:rFonts w:ascii="Arial" w:hAnsi="Arial" w:cs="Arial"/>
        </w:rPr>
        <w:t xml:space="preserve"> wird von einem </w:t>
      </w:r>
      <w:r>
        <w:rPr>
          <w:rFonts w:ascii="Arial" w:hAnsi="Arial" w:cs="Arial"/>
        </w:rPr>
        <w:t xml:space="preserve">externen </w:t>
      </w:r>
      <w:r w:rsidRPr="00596957">
        <w:rPr>
          <w:rFonts w:ascii="Arial" w:hAnsi="Arial" w:cs="Arial"/>
        </w:rPr>
        <w:t>Dienstleister</w:t>
      </w:r>
      <w:r>
        <w:rPr>
          <w:rFonts w:ascii="Arial" w:hAnsi="Arial" w:cs="Arial"/>
        </w:rPr>
        <w:t xml:space="preserve"> nach den Vorgaben der Grün Berlin</w:t>
      </w:r>
      <w:r w:rsidRPr="00596957">
        <w:rPr>
          <w:rFonts w:ascii="Arial" w:hAnsi="Arial" w:cs="Arial"/>
        </w:rPr>
        <w:t xml:space="preserve"> durchgeführt. </w:t>
      </w:r>
    </w:p>
    <w:p w14:paraId="5E84F600" w14:textId="6718D037" w:rsidR="00B666A3" w:rsidRDefault="001A3A4D" w:rsidP="004447A6">
      <w:pPr>
        <w:rPr>
          <w:rFonts w:ascii="Arial" w:hAnsi="Arial" w:cs="Arial"/>
        </w:rPr>
      </w:pPr>
      <w:r>
        <w:rPr>
          <w:rFonts w:ascii="Arial" w:hAnsi="Arial" w:cs="Arial"/>
        </w:rPr>
        <w:t xml:space="preserve">- </w:t>
      </w:r>
      <w:r w:rsidR="00B666A3">
        <w:rPr>
          <w:rFonts w:ascii="Arial" w:hAnsi="Arial" w:cs="Arial"/>
        </w:rPr>
        <w:t xml:space="preserve">Am Beispiel des Glatthafers wird diskutiert, welche Auswirkungen Faktoren wie Klima oder Beweidung auf Vegetationsbestände und Bodenverhältnisse haben. Wichtig sei </w:t>
      </w:r>
      <w:r w:rsidR="00E2104C">
        <w:rPr>
          <w:rFonts w:ascii="Arial" w:hAnsi="Arial" w:cs="Arial"/>
        </w:rPr>
        <w:t>in diesem Zusammenhang</w:t>
      </w:r>
      <w:r w:rsidR="00B666A3">
        <w:rPr>
          <w:rFonts w:ascii="Arial" w:hAnsi="Arial" w:cs="Arial"/>
        </w:rPr>
        <w:t xml:space="preserve">, dass das Gesamtbild betrachtet würde und nicht nur eine geschützte Pflanzenart in einem Biotop. </w:t>
      </w:r>
    </w:p>
    <w:p w14:paraId="7B274A4C" w14:textId="3532BB23" w:rsidR="00B666A3" w:rsidRDefault="00AC600C" w:rsidP="004447A6">
      <w:pPr>
        <w:rPr>
          <w:rFonts w:ascii="Arial" w:hAnsi="Arial" w:cs="Arial"/>
        </w:rPr>
      </w:pPr>
      <w:r>
        <w:rPr>
          <w:rFonts w:ascii="Arial" w:hAnsi="Arial" w:cs="Arial"/>
        </w:rPr>
        <w:t xml:space="preserve">- </w:t>
      </w:r>
      <w:r w:rsidR="00AB737F">
        <w:rPr>
          <w:rFonts w:ascii="Arial" w:hAnsi="Arial" w:cs="Arial"/>
        </w:rPr>
        <w:t xml:space="preserve">2005 wurde nur ein Status und kein Monitoring erfasst. 2010 begann der Auftakt des Monitorings, </w:t>
      </w:r>
      <w:r w:rsidR="00B666A3">
        <w:rPr>
          <w:rFonts w:ascii="Arial" w:hAnsi="Arial" w:cs="Arial"/>
        </w:rPr>
        <w:t xml:space="preserve">mit dem </w:t>
      </w:r>
      <w:r w:rsidR="00AB737F">
        <w:rPr>
          <w:rFonts w:ascii="Arial" w:hAnsi="Arial" w:cs="Arial"/>
        </w:rPr>
        <w:t>die heutigen Ergebnisse verglichen werden. Vor 2005 wurden keine Probeflächen untersucht und die heutige Methodik ist mit der damaligen nicht zu vergleichen.</w:t>
      </w:r>
      <w:r w:rsidR="00435B3D">
        <w:rPr>
          <w:rFonts w:ascii="Arial" w:hAnsi="Arial" w:cs="Arial"/>
        </w:rPr>
        <w:t xml:space="preserve"> Das Monitoring wird über einen langen Zeitraum durchgeführt, um genaue Ergebnisse zu erlangen.</w:t>
      </w:r>
      <w:r w:rsidR="00FE2A30">
        <w:rPr>
          <w:rFonts w:ascii="Arial" w:hAnsi="Arial" w:cs="Arial"/>
        </w:rPr>
        <w:t xml:space="preserve"> </w:t>
      </w:r>
    </w:p>
    <w:p w14:paraId="0A0DD1B1" w14:textId="66D9D533" w:rsidR="0032796C" w:rsidRPr="00596957" w:rsidRDefault="00AA17CE" w:rsidP="004447A6">
      <w:pPr>
        <w:rPr>
          <w:rFonts w:ascii="Arial" w:hAnsi="Arial" w:cs="Arial"/>
        </w:rPr>
      </w:pPr>
      <w:r>
        <w:rPr>
          <w:rFonts w:ascii="Arial" w:hAnsi="Arial" w:cs="Arial"/>
        </w:rPr>
        <w:t xml:space="preserve">- </w:t>
      </w:r>
      <w:r w:rsidR="0046070E">
        <w:rPr>
          <w:rFonts w:ascii="Arial" w:hAnsi="Arial" w:cs="Arial"/>
        </w:rPr>
        <w:t xml:space="preserve">Es wird darauf verwiesen, dass sich </w:t>
      </w:r>
      <w:r w:rsidR="00322D61" w:rsidRPr="00596957">
        <w:rPr>
          <w:rFonts w:ascii="Arial" w:hAnsi="Arial" w:cs="Arial"/>
        </w:rPr>
        <w:t xml:space="preserve">Vögel und </w:t>
      </w:r>
      <w:r>
        <w:rPr>
          <w:rFonts w:ascii="Arial" w:hAnsi="Arial" w:cs="Arial"/>
        </w:rPr>
        <w:t>Windsportarten</w:t>
      </w:r>
      <w:r w:rsidR="00322D61" w:rsidRPr="00596957">
        <w:rPr>
          <w:rFonts w:ascii="Arial" w:hAnsi="Arial" w:cs="Arial"/>
        </w:rPr>
        <w:t xml:space="preserve"> </w:t>
      </w:r>
      <w:r w:rsidR="0046070E">
        <w:rPr>
          <w:rFonts w:ascii="Arial" w:hAnsi="Arial" w:cs="Arial"/>
        </w:rPr>
        <w:t xml:space="preserve">nicht gut </w:t>
      </w:r>
      <w:r w:rsidR="00322D61" w:rsidRPr="00596957">
        <w:rPr>
          <w:rFonts w:ascii="Arial" w:hAnsi="Arial" w:cs="Arial"/>
        </w:rPr>
        <w:t>vertragen</w:t>
      </w:r>
      <w:r w:rsidR="00E2104C">
        <w:rPr>
          <w:rFonts w:ascii="Arial" w:hAnsi="Arial" w:cs="Arial"/>
        </w:rPr>
        <w:t xml:space="preserve"> würden</w:t>
      </w:r>
      <w:r w:rsidR="0046070E">
        <w:rPr>
          <w:rFonts w:ascii="Arial" w:hAnsi="Arial" w:cs="Arial"/>
        </w:rPr>
        <w:t xml:space="preserve">. Es wird die Frage aufgeworfen, ob die </w:t>
      </w:r>
      <w:r w:rsidR="00322D61" w:rsidRPr="00596957">
        <w:rPr>
          <w:rFonts w:ascii="Arial" w:hAnsi="Arial" w:cs="Arial"/>
        </w:rPr>
        <w:t>Sportler</w:t>
      </w:r>
      <w:r>
        <w:rPr>
          <w:rFonts w:ascii="Arial" w:hAnsi="Arial" w:cs="Arial"/>
        </w:rPr>
        <w:t>*innen</w:t>
      </w:r>
      <w:r w:rsidR="00322D61" w:rsidRPr="00596957">
        <w:rPr>
          <w:rFonts w:ascii="Arial" w:hAnsi="Arial" w:cs="Arial"/>
        </w:rPr>
        <w:t xml:space="preserve"> an eine andere Stelle</w:t>
      </w:r>
      <w:r w:rsidR="0046070E">
        <w:rPr>
          <w:rFonts w:ascii="Arial" w:hAnsi="Arial" w:cs="Arial"/>
        </w:rPr>
        <w:t xml:space="preserve"> sollten. Es wird darauf hingewiesen, dass für die verschiedenen Ansprüche auf dem Feld (z.B. Naturschutz und Sport) </w:t>
      </w:r>
      <w:r w:rsidR="00D97BCC" w:rsidRPr="00596957">
        <w:rPr>
          <w:rFonts w:ascii="Arial" w:hAnsi="Arial" w:cs="Arial"/>
        </w:rPr>
        <w:t xml:space="preserve">Kompromisse </w:t>
      </w:r>
      <w:r w:rsidR="0046070E">
        <w:rPr>
          <w:rFonts w:ascii="Arial" w:hAnsi="Arial" w:cs="Arial"/>
        </w:rPr>
        <w:t>gefunden werden müss</w:t>
      </w:r>
      <w:r w:rsidR="00E2104C">
        <w:rPr>
          <w:rFonts w:ascii="Arial" w:hAnsi="Arial" w:cs="Arial"/>
        </w:rPr>
        <w:t>t</w:t>
      </w:r>
      <w:r w:rsidR="0046070E">
        <w:rPr>
          <w:rFonts w:ascii="Arial" w:hAnsi="Arial" w:cs="Arial"/>
        </w:rPr>
        <w:t xml:space="preserve">en. </w:t>
      </w:r>
    </w:p>
    <w:p w14:paraId="4F3217CA" w14:textId="23692524" w:rsidR="006D1B7F" w:rsidRPr="00596957" w:rsidRDefault="00BB3352" w:rsidP="004447A6">
      <w:pPr>
        <w:rPr>
          <w:rFonts w:ascii="Arial" w:hAnsi="Arial" w:cs="Arial"/>
        </w:rPr>
      </w:pPr>
      <w:r>
        <w:rPr>
          <w:rFonts w:ascii="Arial" w:hAnsi="Arial" w:cs="Arial"/>
        </w:rPr>
        <w:t xml:space="preserve">- </w:t>
      </w:r>
      <w:r w:rsidR="0046070E">
        <w:rPr>
          <w:rFonts w:ascii="Arial" w:hAnsi="Arial" w:cs="Arial"/>
        </w:rPr>
        <w:t xml:space="preserve">Auf Anfrage wird erläutert, dass der </w:t>
      </w:r>
      <w:r w:rsidR="006D1B7F" w:rsidRPr="00596957">
        <w:rPr>
          <w:rFonts w:ascii="Arial" w:hAnsi="Arial" w:cs="Arial"/>
        </w:rPr>
        <w:t xml:space="preserve">Fuchsbestand </w:t>
      </w:r>
      <w:r>
        <w:rPr>
          <w:rFonts w:ascii="Arial" w:hAnsi="Arial" w:cs="Arial"/>
        </w:rPr>
        <w:t xml:space="preserve">zwischen 2 - 3 Paaren </w:t>
      </w:r>
      <w:r w:rsidR="006D1B7F" w:rsidRPr="00596957">
        <w:rPr>
          <w:rFonts w:ascii="Arial" w:hAnsi="Arial" w:cs="Arial"/>
        </w:rPr>
        <w:t>sehr konstant gebliebe</w:t>
      </w:r>
      <w:r>
        <w:rPr>
          <w:rFonts w:ascii="Arial" w:hAnsi="Arial" w:cs="Arial"/>
        </w:rPr>
        <w:t>n</w:t>
      </w:r>
      <w:r w:rsidR="0046070E">
        <w:rPr>
          <w:rFonts w:ascii="Arial" w:hAnsi="Arial" w:cs="Arial"/>
        </w:rPr>
        <w:t xml:space="preserve"> sei</w:t>
      </w:r>
      <w:r w:rsidR="006D1B7F" w:rsidRPr="00596957">
        <w:rPr>
          <w:rFonts w:ascii="Arial" w:hAnsi="Arial" w:cs="Arial"/>
        </w:rPr>
        <w:t xml:space="preserve">. </w:t>
      </w:r>
      <w:r>
        <w:rPr>
          <w:rFonts w:ascii="Arial" w:hAnsi="Arial" w:cs="Arial"/>
        </w:rPr>
        <w:t xml:space="preserve">Der </w:t>
      </w:r>
      <w:r w:rsidR="00617CDC" w:rsidRPr="00596957">
        <w:rPr>
          <w:rFonts w:ascii="Arial" w:hAnsi="Arial" w:cs="Arial"/>
        </w:rPr>
        <w:t xml:space="preserve">Fuchs </w:t>
      </w:r>
      <w:r w:rsidR="0046070E" w:rsidRPr="00596957">
        <w:rPr>
          <w:rFonts w:ascii="Arial" w:hAnsi="Arial" w:cs="Arial"/>
        </w:rPr>
        <w:t>leb</w:t>
      </w:r>
      <w:r w:rsidR="0046070E">
        <w:rPr>
          <w:rFonts w:ascii="Arial" w:hAnsi="Arial" w:cs="Arial"/>
        </w:rPr>
        <w:t xml:space="preserve">e </w:t>
      </w:r>
      <w:r w:rsidR="00617CDC" w:rsidRPr="00596957">
        <w:rPr>
          <w:rFonts w:ascii="Arial" w:hAnsi="Arial" w:cs="Arial"/>
        </w:rPr>
        <w:t>primär von Mäusen und nicht von Vögeln.</w:t>
      </w:r>
    </w:p>
    <w:p w14:paraId="4FC78BD4" w14:textId="2138F763" w:rsidR="00593000" w:rsidRPr="00596957" w:rsidRDefault="00CB3C55" w:rsidP="004447A6">
      <w:pPr>
        <w:rPr>
          <w:rFonts w:ascii="Arial" w:hAnsi="Arial" w:cs="Arial"/>
        </w:rPr>
      </w:pPr>
      <w:r>
        <w:rPr>
          <w:rFonts w:ascii="Arial" w:hAnsi="Arial" w:cs="Arial"/>
        </w:rPr>
        <w:t xml:space="preserve">- </w:t>
      </w:r>
      <w:r w:rsidR="0046070E">
        <w:rPr>
          <w:rFonts w:ascii="Arial" w:hAnsi="Arial" w:cs="Arial"/>
        </w:rPr>
        <w:t xml:space="preserve">Von Seiten der gewählten Feldkoordinator*innen wird gebeten, dass im Sinne der </w:t>
      </w:r>
      <w:r>
        <w:rPr>
          <w:rFonts w:ascii="Arial" w:hAnsi="Arial" w:cs="Arial"/>
        </w:rPr>
        <w:t>Transparenz auch g</w:t>
      </w:r>
      <w:r w:rsidR="008E3791" w:rsidRPr="00596957">
        <w:rPr>
          <w:rFonts w:ascii="Arial" w:hAnsi="Arial" w:cs="Arial"/>
        </w:rPr>
        <w:t>ewählte Fe</w:t>
      </w:r>
      <w:r>
        <w:rPr>
          <w:rFonts w:ascii="Arial" w:hAnsi="Arial" w:cs="Arial"/>
        </w:rPr>
        <w:t>ldkoordinator*innen</w:t>
      </w:r>
      <w:r w:rsidR="008E3791" w:rsidRPr="00596957">
        <w:rPr>
          <w:rFonts w:ascii="Arial" w:hAnsi="Arial" w:cs="Arial"/>
        </w:rPr>
        <w:t xml:space="preserve"> bei dem Abstimmungsgespräch immer z.T. vertreten sei</w:t>
      </w:r>
      <w:r>
        <w:rPr>
          <w:rFonts w:ascii="Arial" w:hAnsi="Arial" w:cs="Arial"/>
        </w:rPr>
        <w:t>n</w:t>
      </w:r>
      <w:r w:rsidR="0046070E">
        <w:rPr>
          <w:rFonts w:ascii="Arial" w:hAnsi="Arial" w:cs="Arial"/>
        </w:rPr>
        <w:t xml:space="preserve"> sollten.</w:t>
      </w:r>
    </w:p>
    <w:p w14:paraId="2C97C65D" w14:textId="77777777" w:rsidR="00CE2970" w:rsidRPr="00596957" w:rsidRDefault="00CE2970" w:rsidP="004447A6">
      <w:pPr>
        <w:rPr>
          <w:rFonts w:ascii="Arial" w:hAnsi="Arial" w:cs="Arial"/>
        </w:rPr>
      </w:pPr>
    </w:p>
    <w:p w14:paraId="55A1B9F2" w14:textId="77777777" w:rsidR="008D30B7" w:rsidRPr="007602FA" w:rsidRDefault="007602FA" w:rsidP="007602FA">
      <w:pPr>
        <w:rPr>
          <w:rFonts w:ascii="Arial" w:hAnsi="Arial" w:cs="Arial"/>
          <w:b/>
          <w:sz w:val="32"/>
          <w:szCs w:val="32"/>
        </w:rPr>
      </w:pPr>
      <w:r w:rsidRPr="007602FA">
        <w:rPr>
          <w:rFonts w:ascii="Arial" w:hAnsi="Arial" w:cs="Arial"/>
          <w:b/>
          <w:sz w:val="32"/>
          <w:szCs w:val="32"/>
        </w:rPr>
        <w:t xml:space="preserve">3. </w:t>
      </w:r>
      <w:r w:rsidR="008D30B7" w:rsidRPr="007602FA">
        <w:rPr>
          <w:rFonts w:ascii="Arial" w:hAnsi="Arial" w:cs="Arial"/>
          <w:b/>
          <w:sz w:val="32"/>
          <w:szCs w:val="32"/>
        </w:rPr>
        <w:t>Bericht zur ökologischen Baubegleitung und Ergebnis der Zauneidechsenuntersuchung (Ergänzung des Monitorings)</w:t>
      </w:r>
    </w:p>
    <w:p w14:paraId="386762CA" w14:textId="77777777" w:rsidR="00CE2970" w:rsidRDefault="0044061E" w:rsidP="004447A6">
      <w:pPr>
        <w:rPr>
          <w:rFonts w:ascii="Arial" w:hAnsi="Arial" w:cs="Arial"/>
        </w:rPr>
      </w:pPr>
      <w:r>
        <w:rPr>
          <w:rFonts w:ascii="Arial" w:hAnsi="Arial" w:cs="Arial"/>
        </w:rPr>
        <w:t>Das Büro Förster wurde im Februar 2018</w:t>
      </w:r>
      <w:r w:rsidR="00A14F59">
        <w:rPr>
          <w:rFonts w:ascii="Arial" w:hAnsi="Arial" w:cs="Arial"/>
        </w:rPr>
        <w:t xml:space="preserve"> von der Grün Berlin GmbH für die Kampfmittelberäumung </w:t>
      </w:r>
      <w:r w:rsidR="00494F75">
        <w:rPr>
          <w:rFonts w:ascii="Arial" w:hAnsi="Arial" w:cs="Arial"/>
        </w:rPr>
        <w:t>für</w:t>
      </w:r>
      <w:r w:rsidR="00A14F59">
        <w:rPr>
          <w:rFonts w:ascii="Arial" w:hAnsi="Arial" w:cs="Arial"/>
        </w:rPr>
        <w:t xml:space="preserve"> </w:t>
      </w:r>
      <w:r w:rsidR="00494F75">
        <w:rPr>
          <w:rFonts w:ascii="Arial" w:hAnsi="Arial" w:cs="Arial"/>
        </w:rPr>
        <w:t>den</w:t>
      </w:r>
      <w:r w:rsidR="00A14F59">
        <w:rPr>
          <w:rFonts w:ascii="Arial" w:hAnsi="Arial" w:cs="Arial"/>
        </w:rPr>
        <w:t xml:space="preserve"> Artenschutz</w:t>
      </w:r>
      <w:r w:rsidR="00494F75">
        <w:rPr>
          <w:rFonts w:ascii="Arial" w:hAnsi="Arial" w:cs="Arial"/>
        </w:rPr>
        <w:t xml:space="preserve"> (z.B. Zauneidechse) des Tempelhofer Feldes</w:t>
      </w:r>
      <w:r w:rsidR="00A14F59">
        <w:rPr>
          <w:rFonts w:ascii="Arial" w:hAnsi="Arial" w:cs="Arial"/>
        </w:rPr>
        <w:t xml:space="preserve"> beauftragt.</w:t>
      </w:r>
      <w:r w:rsidR="00494F75">
        <w:rPr>
          <w:rFonts w:ascii="Arial" w:hAnsi="Arial" w:cs="Arial"/>
        </w:rPr>
        <w:t xml:space="preserve"> </w:t>
      </w:r>
    </w:p>
    <w:p w14:paraId="7145AC1B" w14:textId="71848A0E" w:rsidR="00064FDF" w:rsidRDefault="00A665EC" w:rsidP="004447A6">
      <w:pPr>
        <w:rPr>
          <w:rFonts w:ascii="Arial" w:hAnsi="Arial" w:cs="Arial"/>
        </w:rPr>
      </w:pPr>
      <w:r>
        <w:rPr>
          <w:rFonts w:ascii="Arial" w:hAnsi="Arial" w:cs="Arial"/>
        </w:rPr>
        <w:t xml:space="preserve">Eine Kampfmittelsondierung verläuft </w:t>
      </w:r>
      <w:r w:rsidR="00064FDF">
        <w:rPr>
          <w:rFonts w:ascii="Arial" w:hAnsi="Arial" w:cs="Arial"/>
        </w:rPr>
        <w:t>mehrstufig</w:t>
      </w:r>
      <w:r>
        <w:rPr>
          <w:rFonts w:ascii="Arial" w:hAnsi="Arial" w:cs="Arial"/>
        </w:rPr>
        <w:t xml:space="preserve">. Mit einem 30 – 40 cm langem </w:t>
      </w:r>
      <w:r w:rsidR="00064FDF">
        <w:rPr>
          <w:rFonts w:ascii="Arial" w:hAnsi="Arial" w:cs="Arial"/>
        </w:rPr>
        <w:t xml:space="preserve">Metalldetektor </w:t>
      </w:r>
      <w:r w:rsidR="007C7F81">
        <w:rPr>
          <w:rFonts w:ascii="Arial" w:hAnsi="Arial" w:cs="Arial"/>
        </w:rPr>
        <w:t xml:space="preserve">können Metalle </w:t>
      </w:r>
      <w:r w:rsidR="00671924">
        <w:rPr>
          <w:rFonts w:ascii="Arial" w:hAnsi="Arial" w:cs="Arial"/>
        </w:rPr>
        <w:t xml:space="preserve">im Erdboden </w:t>
      </w:r>
      <w:r w:rsidR="007C7F81" w:rsidRPr="00301168">
        <w:rPr>
          <w:rFonts w:ascii="Arial" w:hAnsi="Arial" w:cs="Arial"/>
        </w:rPr>
        <w:t>fest</w:t>
      </w:r>
      <w:r w:rsidR="00671924" w:rsidRPr="00301168">
        <w:rPr>
          <w:rFonts w:ascii="Arial" w:hAnsi="Arial" w:cs="Arial"/>
        </w:rPr>
        <w:t>gestellt werden. Die nachfolgende Untersuchung erfolgt</w:t>
      </w:r>
      <w:r w:rsidR="008B6CAD" w:rsidRPr="00301168">
        <w:rPr>
          <w:rFonts w:ascii="Arial" w:hAnsi="Arial" w:cs="Arial"/>
        </w:rPr>
        <w:t>e</w:t>
      </w:r>
      <w:r w:rsidR="00671924" w:rsidRPr="00301168">
        <w:rPr>
          <w:rFonts w:ascii="Arial" w:hAnsi="Arial" w:cs="Arial"/>
        </w:rPr>
        <w:t xml:space="preserve"> über ein TDM Röntgengerät, </w:t>
      </w:r>
      <w:r w:rsidR="00064FDF">
        <w:rPr>
          <w:rFonts w:ascii="Arial" w:hAnsi="Arial" w:cs="Arial"/>
        </w:rPr>
        <w:t xml:space="preserve">über welches tieferliegende Kampfmittel gefunden werden können.  </w:t>
      </w:r>
    </w:p>
    <w:p w14:paraId="359A042B" w14:textId="46CE3492" w:rsidR="00152D4F" w:rsidRDefault="00671924" w:rsidP="00737322">
      <w:pPr>
        <w:rPr>
          <w:rFonts w:ascii="Arial" w:hAnsi="Arial" w:cs="Arial"/>
        </w:rPr>
      </w:pPr>
      <w:r w:rsidRPr="00301168">
        <w:rPr>
          <w:rFonts w:ascii="Arial" w:hAnsi="Arial" w:cs="Arial"/>
        </w:rPr>
        <w:t>Bearbeitete Flächen w</w:t>
      </w:r>
      <w:r w:rsidR="007D1BBE" w:rsidRPr="00301168">
        <w:rPr>
          <w:rFonts w:ascii="Arial" w:hAnsi="Arial" w:cs="Arial"/>
        </w:rPr>
        <w:t>u</w:t>
      </w:r>
      <w:r w:rsidRPr="00301168">
        <w:rPr>
          <w:rFonts w:ascii="Arial" w:hAnsi="Arial" w:cs="Arial"/>
        </w:rPr>
        <w:t xml:space="preserve">rden anschließend gemäht, um diese erkennbar zu machen. </w:t>
      </w:r>
      <w:r w:rsidR="004F2A26">
        <w:rPr>
          <w:rFonts w:ascii="Arial" w:hAnsi="Arial" w:cs="Arial"/>
        </w:rPr>
        <w:t xml:space="preserve">Nach </w:t>
      </w:r>
      <w:r w:rsidRPr="00301168">
        <w:rPr>
          <w:rFonts w:ascii="Arial" w:hAnsi="Arial" w:cs="Arial"/>
        </w:rPr>
        <w:t>einer kurzen Frostpause gingen die Bearbeitungen ab April 2018 weite</w:t>
      </w:r>
      <w:r w:rsidR="00626339" w:rsidRPr="00301168">
        <w:rPr>
          <w:rFonts w:ascii="Arial" w:hAnsi="Arial" w:cs="Arial"/>
        </w:rPr>
        <w:t>r, wobei die Zauneidechse</w:t>
      </w:r>
      <w:r w:rsidR="008B6CAD" w:rsidRPr="00301168">
        <w:rPr>
          <w:rFonts w:ascii="Arial" w:hAnsi="Arial" w:cs="Arial"/>
        </w:rPr>
        <w:t xml:space="preserve"> auf dem Gelände der Alten Gärtnerei</w:t>
      </w:r>
      <w:r w:rsidR="00626339" w:rsidRPr="00301168">
        <w:rPr>
          <w:rFonts w:ascii="Arial" w:hAnsi="Arial" w:cs="Arial"/>
        </w:rPr>
        <w:t xml:space="preserve"> festgestellt </w:t>
      </w:r>
      <w:r w:rsidR="00E2104C">
        <w:rPr>
          <w:rFonts w:ascii="Arial" w:hAnsi="Arial" w:cs="Arial"/>
        </w:rPr>
        <w:t>wurde</w:t>
      </w:r>
      <w:r w:rsidR="00626339" w:rsidRPr="00301168">
        <w:rPr>
          <w:rFonts w:ascii="Arial" w:hAnsi="Arial" w:cs="Arial"/>
        </w:rPr>
        <w:t xml:space="preserve">. Das Büro Förster markierte </w:t>
      </w:r>
      <w:r w:rsidR="007D1BBE" w:rsidRPr="00301168">
        <w:rPr>
          <w:rFonts w:ascii="Arial" w:hAnsi="Arial" w:cs="Arial"/>
        </w:rPr>
        <w:t>die Stellen</w:t>
      </w:r>
      <w:r w:rsidR="008B6CAD" w:rsidRPr="00301168">
        <w:rPr>
          <w:rFonts w:ascii="Arial" w:hAnsi="Arial" w:cs="Arial"/>
        </w:rPr>
        <w:t xml:space="preserve">, </w:t>
      </w:r>
      <w:r w:rsidR="004F2A26">
        <w:rPr>
          <w:rFonts w:ascii="Arial" w:hAnsi="Arial" w:cs="Arial"/>
        </w:rPr>
        <w:t xml:space="preserve">auf denen </w:t>
      </w:r>
      <w:r w:rsidR="008B6CAD" w:rsidRPr="00301168">
        <w:rPr>
          <w:rFonts w:ascii="Arial" w:hAnsi="Arial" w:cs="Arial"/>
        </w:rPr>
        <w:t>es einen</w:t>
      </w:r>
      <w:r w:rsidR="007D1BBE" w:rsidRPr="00301168">
        <w:rPr>
          <w:rFonts w:ascii="Arial" w:hAnsi="Arial" w:cs="Arial"/>
        </w:rPr>
        <w:t xml:space="preserve"> Verdacht </w:t>
      </w:r>
      <w:r w:rsidR="008B6CAD" w:rsidRPr="00301168">
        <w:rPr>
          <w:rFonts w:ascii="Arial" w:hAnsi="Arial" w:cs="Arial"/>
        </w:rPr>
        <w:t xml:space="preserve">auf </w:t>
      </w:r>
      <w:r w:rsidR="007D1BBE" w:rsidRPr="00301168">
        <w:rPr>
          <w:rFonts w:ascii="Arial" w:hAnsi="Arial" w:cs="Arial"/>
        </w:rPr>
        <w:t>Eidechsen</w:t>
      </w:r>
      <w:r w:rsidR="008B6CAD" w:rsidRPr="00301168">
        <w:rPr>
          <w:rFonts w:ascii="Arial" w:hAnsi="Arial" w:cs="Arial"/>
        </w:rPr>
        <w:t xml:space="preserve"> gibt.</w:t>
      </w:r>
      <w:r w:rsidR="003B3974" w:rsidRPr="00301168">
        <w:rPr>
          <w:rFonts w:ascii="Arial" w:hAnsi="Arial" w:cs="Arial"/>
        </w:rPr>
        <w:t xml:space="preserve"> Mehrere Strukturen lassen vermuten, dass die Eidechse vorkommt.</w:t>
      </w:r>
      <w:r w:rsidR="00737322">
        <w:rPr>
          <w:rFonts w:ascii="Arial" w:hAnsi="Arial" w:cs="Arial"/>
        </w:rPr>
        <w:t xml:space="preserve"> </w:t>
      </w:r>
      <w:r w:rsidR="00152D4F">
        <w:rPr>
          <w:rFonts w:ascii="Arial" w:hAnsi="Arial" w:cs="Arial"/>
        </w:rPr>
        <w:t xml:space="preserve">Auf Nachfrage konkretisiert das </w:t>
      </w:r>
      <w:r w:rsidR="00737322">
        <w:rPr>
          <w:rFonts w:ascii="Arial" w:hAnsi="Arial" w:cs="Arial"/>
        </w:rPr>
        <w:t>Büro Förster</w:t>
      </w:r>
      <w:r w:rsidR="00152D4F">
        <w:rPr>
          <w:rFonts w:ascii="Arial" w:hAnsi="Arial" w:cs="Arial"/>
        </w:rPr>
        <w:t xml:space="preserve">: Vermutlich kommt </w:t>
      </w:r>
      <w:r w:rsidR="00737322">
        <w:rPr>
          <w:rFonts w:ascii="Arial" w:hAnsi="Arial" w:cs="Arial"/>
        </w:rPr>
        <w:t xml:space="preserve">die Zauneidechse </w:t>
      </w:r>
      <w:r w:rsidR="00E2104C">
        <w:rPr>
          <w:rFonts w:ascii="Arial" w:hAnsi="Arial" w:cs="Arial"/>
        </w:rPr>
        <w:t xml:space="preserve">auf dem </w:t>
      </w:r>
      <w:r w:rsidR="00152D4F">
        <w:rPr>
          <w:rFonts w:ascii="Arial" w:hAnsi="Arial" w:cs="Arial"/>
        </w:rPr>
        <w:t xml:space="preserve">gesamten </w:t>
      </w:r>
      <w:r w:rsidR="00E2104C">
        <w:rPr>
          <w:rFonts w:ascii="Arial" w:hAnsi="Arial" w:cs="Arial"/>
        </w:rPr>
        <w:t xml:space="preserve">Gelände der Alten Gärtnerei </w:t>
      </w:r>
      <w:r w:rsidR="00152D4F">
        <w:rPr>
          <w:rFonts w:ascii="Arial" w:hAnsi="Arial" w:cs="Arial"/>
        </w:rPr>
        <w:t xml:space="preserve">vor. Sie ist </w:t>
      </w:r>
      <w:r w:rsidR="00737322">
        <w:rPr>
          <w:rFonts w:ascii="Arial" w:hAnsi="Arial" w:cs="Arial"/>
        </w:rPr>
        <w:t>immer wieder an verschiedenen Flächen aufgetreten.</w:t>
      </w:r>
      <w:r w:rsidR="00BE71F2">
        <w:rPr>
          <w:rFonts w:ascii="Arial" w:hAnsi="Arial" w:cs="Arial"/>
        </w:rPr>
        <w:t xml:space="preserve"> </w:t>
      </w:r>
    </w:p>
    <w:p w14:paraId="29B9A58D" w14:textId="40D236F8" w:rsidR="00737322" w:rsidRDefault="008B6CAD" w:rsidP="00737322">
      <w:pPr>
        <w:rPr>
          <w:rFonts w:ascii="Arial" w:hAnsi="Arial" w:cs="Arial"/>
        </w:rPr>
      </w:pPr>
      <w:r w:rsidRPr="00301168">
        <w:rPr>
          <w:rFonts w:ascii="Arial" w:hAnsi="Arial" w:cs="Arial"/>
        </w:rPr>
        <w:t>Größere Bereiche wurden mit einem Kleinbagger bezüglich der Kampfmittelberäumung untersucht. Es konnten ca. 400 m² pro Tag bearbeitet werden</w:t>
      </w:r>
      <w:r w:rsidR="004F2A26">
        <w:rPr>
          <w:rFonts w:ascii="Arial" w:hAnsi="Arial" w:cs="Arial"/>
        </w:rPr>
        <w:t>.</w:t>
      </w:r>
      <w:r w:rsidR="00152D4F">
        <w:rPr>
          <w:rFonts w:ascii="Arial" w:hAnsi="Arial" w:cs="Arial"/>
        </w:rPr>
        <w:t xml:space="preserve"> </w:t>
      </w:r>
      <w:r w:rsidR="004F2A26">
        <w:rPr>
          <w:rFonts w:ascii="Arial" w:hAnsi="Arial" w:cs="Arial"/>
        </w:rPr>
        <w:t>Bei</w:t>
      </w:r>
      <w:r w:rsidRPr="00301168">
        <w:rPr>
          <w:rFonts w:ascii="Arial" w:hAnsi="Arial" w:cs="Arial"/>
        </w:rPr>
        <w:t xml:space="preserve"> 7 Hektar</w:t>
      </w:r>
      <w:r w:rsidR="004F2A26">
        <w:rPr>
          <w:rFonts w:ascii="Arial" w:hAnsi="Arial" w:cs="Arial"/>
        </w:rPr>
        <w:t xml:space="preserve"> zu untersuchender Fläche, ist die Sondierungszeit entsprechend lang. </w:t>
      </w:r>
      <w:r w:rsidR="00737322">
        <w:rPr>
          <w:rFonts w:ascii="Arial" w:hAnsi="Arial" w:cs="Arial"/>
        </w:rPr>
        <w:t>Die westlichen Flächen der Alten Gärtnerei konnten noch nicht bearbeitet werden.</w:t>
      </w:r>
    </w:p>
    <w:p w14:paraId="5210DE59" w14:textId="5B9395F1" w:rsidR="008B6CAD" w:rsidRPr="00301168" w:rsidRDefault="00D5691E" w:rsidP="004447A6">
      <w:pPr>
        <w:rPr>
          <w:rFonts w:ascii="Arial" w:hAnsi="Arial" w:cs="Arial"/>
        </w:rPr>
      </w:pPr>
      <w:r w:rsidRPr="00301168">
        <w:rPr>
          <w:rFonts w:ascii="Arial" w:hAnsi="Arial" w:cs="Arial"/>
        </w:rPr>
        <w:t xml:space="preserve">Bei der größeren Wiesenfläche neben der Verbrennungsanlage konnten </w:t>
      </w:r>
      <w:r w:rsidR="00071D55" w:rsidRPr="00301168">
        <w:rPr>
          <w:rFonts w:ascii="Arial" w:hAnsi="Arial" w:cs="Arial"/>
        </w:rPr>
        <w:t>Vogelnester</w:t>
      </w:r>
      <w:r w:rsidRPr="00301168">
        <w:rPr>
          <w:rFonts w:ascii="Arial" w:hAnsi="Arial" w:cs="Arial"/>
        </w:rPr>
        <w:t xml:space="preserve"> entdeckt werden, warum die Bearbeitung dieser Fläche</w:t>
      </w:r>
      <w:r w:rsidR="00071D55" w:rsidRPr="00301168">
        <w:rPr>
          <w:rFonts w:ascii="Arial" w:hAnsi="Arial" w:cs="Arial"/>
        </w:rPr>
        <w:t xml:space="preserve"> belassen wurde.</w:t>
      </w:r>
      <w:r w:rsidR="009855F0" w:rsidRPr="00301168">
        <w:rPr>
          <w:rFonts w:ascii="Arial" w:hAnsi="Arial" w:cs="Arial"/>
        </w:rPr>
        <w:t xml:space="preserve"> Im August endete die Sondierung.</w:t>
      </w:r>
    </w:p>
    <w:p w14:paraId="6C2EEB26" w14:textId="0DB6F1E2" w:rsidR="004F2A26" w:rsidRDefault="004F2A26" w:rsidP="004447A6">
      <w:pPr>
        <w:rPr>
          <w:rFonts w:ascii="Arial" w:hAnsi="Arial" w:cs="Arial"/>
        </w:rPr>
      </w:pPr>
      <w:r>
        <w:rPr>
          <w:rFonts w:ascii="Arial" w:hAnsi="Arial" w:cs="Arial"/>
        </w:rPr>
        <w:t xml:space="preserve">Um die </w:t>
      </w:r>
      <w:r w:rsidR="00700FD9" w:rsidRPr="00301168">
        <w:rPr>
          <w:rFonts w:ascii="Arial" w:hAnsi="Arial" w:cs="Arial"/>
        </w:rPr>
        <w:t xml:space="preserve">Kampfmittelberäumung </w:t>
      </w:r>
      <w:r>
        <w:rPr>
          <w:rFonts w:ascii="Arial" w:hAnsi="Arial" w:cs="Arial"/>
        </w:rPr>
        <w:t xml:space="preserve">naturverträglich durchzuführen und keine Tiere zu gefährden wurde die Firma während der Sondierung durch das Büro Förster </w:t>
      </w:r>
      <w:r w:rsidR="00152D4F">
        <w:rPr>
          <w:rFonts w:ascii="Arial" w:hAnsi="Arial" w:cs="Arial"/>
        </w:rPr>
        <w:t>begleitet</w:t>
      </w:r>
      <w:r>
        <w:rPr>
          <w:rFonts w:ascii="Arial" w:hAnsi="Arial" w:cs="Arial"/>
        </w:rPr>
        <w:t xml:space="preserve">. Die Mahd auf den zu untersuchenden Flächen erfolgte schrittweise. </w:t>
      </w:r>
    </w:p>
    <w:p w14:paraId="1E9102F5" w14:textId="3E6A3522" w:rsidR="00737322" w:rsidRDefault="00737322" w:rsidP="004447A6">
      <w:pPr>
        <w:rPr>
          <w:rFonts w:ascii="Arial" w:hAnsi="Arial" w:cs="Arial"/>
        </w:rPr>
      </w:pPr>
      <w:r>
        <w:rPr>
          <w:rFonts w:ascii="Arial" w:hAnsi="Arial" w:cs="Arial"/>
        </w:rPr>
        <w:t>Der Zeitpunkt für die Kampfmittelräumung erfolgt, bevor die Zauneidechse die Eier ablegt. Die nächste Brut erfolgt erst im Jahr 2019 wieder.</w:t>
      </w:r>
    </w:p>
    <w:p w14:paraId="62B53FB8" w14:textId="0B851E84" w:rsidR="004F2A26" w:rsidRDefault="005C4F6A" w:rsidP="004447A6">
      <w:pPr>
        <w:rPr>
          <w:rFonts w:ascii="Arial" w:hAnsi="Arial" w:cs="Arial"/>
        </w:rPr>
      </w:pPr>
      <w:r>
        <w:rPr>
          <w:rFonts w:ascii="Arial" w:hAnsi="Arial" w:cs="Arial"/>
        </w:rPr>
        <w:t>Es</w:t>
      </w:r>
      <w:r w:rsidR="00CC6FED">
        <w:rPr>
          <w:rFonts w:ascii="Arial" w:hAnsi="Arial" w:cs="Arial"/>
        </w:rPr>
        <w:t xml:space="preserve"> wurden 1/3 aller Flächen untersucht</w:t>
      </w:r>
      <w:r>
        <w:rPr>
          <w:rFonts w:ascii="Arial" w:hAnsi="Arial" w:cs="Arial"/>
        </w:rPr>
        <w:t xml:space="preserve"> und dabei 50 Störungen ermittelt. Eine Granate mit einem Durchmesser von 80 cm wurde unteranderem aufgefunden</w:t>
      </w:r>
      <w:r w:rsidR="004F2A26">
        <w:rPr>
          <w:rFonts w:ascii="Arial" w:hAnsi="Arial" w:cs="Arial"/>
        </w:rPr>
        <w:t xml:space="preserve"> im August 2018 gefunden</w:t>
      </w:r>
      <w:r>
        <w:rPr>
          <w:rFonts w:ascii="Arial" w:hAnsi="Arial" w:cs="Arial"/>
        </w:rPr>
        <w:t>.</w:t>
      </w:r>
      <w:r w:rsidR="004F2A26">
        <w:rPr>
          <w:rFonts w:ascii="Arial" w:hAnsi="Arial" w:cs="Arial"/>
        </w:rPr>
        <w:t xml:space="preserve"> Es liegen noch keine weiteren Informationen zum Typ der Granate vor. Es ist noch nicht abschließend geklärt, wie mit den vorliegenden </w:t>
      </w:r>
      <w:r>
        <w:rPr>
          <w:rFonts w:ascii="Arial" w:hAnsi="Arial" w:cs="Arial"/>
        </w:rPr>
        <w:t xml:space="preserve">Störungen </w:t>
      </w:r>
      <w:r w:rsidR="004F2A26">
        <w:rPr>
          <w:rFonts w:ascii="Arial" w:hAnsi="Arial" w:cs="Arial"/>
        </w:rPr>
        <w:t xml:space="preserve">verfahren werden muss.  </w:t>
      </w:r>
    </w:p>
    <w:p w14:paraId="4B398C87" w14:textId="0EE20B99" w:rsidR="0058148C" w:rsidRDefault="005C4F6A" w:rsidP="004447A6">
      <w:pPr>
        <w:rPr>
          <w:rFonts w:ascii="Arial" w:hAnsi="Arial" w:cs="Arial"/>
        </w:rPr>
      </w:pPr>
      <w:r>
        <w:rPr>
          <w:rFonts w:ascii="Arial" w:hAnsi="Arial" w:cs="Arial"/>
        </w:rPr>
        <w:t>Frau Bengsch</w:t>
      </w:r>
      <w:r w:rsidR="004F2A26">
        <w:rPr>
          <w:rFonts w:ascii="Arial" w:hAnsi="Arial" w:cs="Arial"/>
        </w:rPr>
        <w:t xml:space="preserve">, die sich um </w:t>
      </w:r>
      <w:r>
        <w:rPr>
          <w:rFonts w:ascii="Arial" w:hAnsi="Arial" w:cs="Arial"/>
        </w:rPr>
        <w:t>den Artenschutz der Zauneidechse</w:t>
      </w:r>
      <w:r w:rsidR="004F2A26">
        <w:rPr>
          <w:rFonts w:ascii="Arial" w:hAnsi="Arial" w:cs="Arial"/>
        </w:rPr>
        <w:t xml:space="preserve"> kümmert, ist am Tage der Themenwerkstatt krank.</w:t>
      </w:r>
      <w:r w:rsidR="00152D4F">
        <w:rPr>
          <w:rFonts w:ascii="Arial" w:hAnsi="Arial" w:cs="Arial"/>
        </w:rPr>
        <w:t xml:space="preserve"> </w:t>
      </w:r>
      <w:r>
        <w:rPr>
          <w:rFonts w:ascii="Arial" w:hAnsi="Arial" w:cs="Arial"/>
        </w:rPr>
        <w:t xml:space="preserve">Mit Ihr wurde verabredet, dass prioritäre Flächen der Zauneidechse </w:t>
      </w:r>
      <w:r w:rsidR="004F2A26">
        <w:rPr>
          <w:rFonts w:ascii="Arial" w:hAnsi="Arial" w:cs="Arial"/>
        </w:rPr>
        <w:t xml:space="preserve">festgehalten </w:t>
      </w:r>
      <w:r>
        <w:rPr>
          <w:rFonts w:ascii="Arial" w:hAnsi="Arial" w:cs="Arial"/>
        </w:rPr>
        <w:t>werden, um diese dann auch mit in das Monitoring aufzunehmen.</w:t>
      </w:r>
    </w:p>
    <w:p w14:paraId="7F52D529" w14:textId="77777777" w:rsidR="006D1BFC" w:rsidRPr="00596957" w:rsidRDefault="006D1BFC" w:rsidP="004447A6">
      <w:pPr>
        <w:rPr>
          <w:rFonts w:ascii="Arial" w:hAnsi="Arial" w:cs="Arial"/>
        </w:rPr>
      </w:pPr>
    </w:p>
    <w:p w14:paraId="27C88FB1" w14:textId="77777777" w:rsidR="008D30B7" w:rsidRPr="00932D56" w:rsidRDefault="00932D56" w:rsidP="00932D56">
      <w:pPr>
        <w:rPr>
          <w:rFonts w:ascii="Arial" w:hAnsi="Arial" w:cs="Arial"/>
          <w:b/>
          <w:sz w:val="32"/>
          <w:szCs w:val="32"/>
        </w:rPr>
      </w:pPr>
      <w:r w:rsidRPr="00932D56">
        <w:rPr>
          <w:rFonts w:ascii="Arial" w:hAnsi="Arial" w:cs="Arial"/>
          <w:b/>
          <w:sz w:val="32"/>
          <w:szCs w:val="32"/>
        </w:rPr>
        <w:t xml:space="preserve">4. </w:t>
      </w:r>
      <w:r w:rsidR="008D30B7" w:rsidRPr="00932D56">
        <w:rPr>
          <w:rFonts w:ascii="Arial" w:hAnsi="Arial" w:cs="Arial"/>
          <w:b/>
          <w:sz w:val="32"/>
          <w:szCs w:val="32"/>
        </w:rPr>
        <w:t>Diskussion zur Beweidung</w:t>
      </w:r>
    </w:p>
    <w:p w14:paraId="543D2E46" w14:textId="77777777" w:rsidR="006D1BFC" w:rsidRDefault="00BB5521" w:rsidP="004447A6">
      <w:pPr>
        <w:rPr>
          <w:rFonts w:ascii="Arial" w:hAnsi="Arial" w:cs="Arial"/>
        </w:rPr>
      </w:pPr>
      <w:r>
        <w:rPr>
          <w:rFonts w:ascii="Arial" w:hAnsi="Arial" w:cs="Arial"/>
        </w:rPr>
        <w:t>Das Thema Be</w:t>
      </w:r>
      <w:r w:rsidR="00C57712">
        <w:rPr>
          <w:rFonts w:ascii="Arial" w:hAnsi="Arial" w:cs="Arial"/>
        </w:rPr>
        <w:t>weidung ist seit einigen Jahren präsent</w:t>
      </w:r>
      <w:r w:rsidR="00E14CE3">
        <w:rPr>
          <w:rFonts w:ascii="Arial" w:hAnsi="Arial" w:cs="Arial"/>
        </w:rPr>
        <w:t xml:space="preserve"> und wurde bereits in den EPP (S. 20) einbezogen.</w:t>
      </w:r>
    </w:p>
    <w:p w14:paraId="4A251D61" w14:textId="1E3C0078" w:rsidR="00BE71F2" w:rsidRDefault="00DF16A4" w:rsidP="00BE71F2">
      <w:pPr>
        <w:rPr>
          <w:rFonts w:ascii="Arial" w:hAnsi="Arial" w:cs="Arial"/>
        </w:rPr>
      </w:pPr>
      <w:r>
        <w:rPr>
          <w:rFonts w:ascii="Arial" w:hAnsi="Arial" w:cs="Arial"/>
        </w:rPr>
        <w:t xml:space="preserve">Die </w:t>
      </w:r>
      <w:r w:rsidR="00E14CE3">
        <w:rPr>
          <w:rFonts w:ascii="Arial" w:hAnsi="Arial" w:cs="Arial"/>
        </w:rPr>
        <w:t xml:space="preserve">oberste Naturschutzbehörde ist </w:t>
      </w:r>
      <w:r>
        <w:rPr>
          <w:rFonts w:ascii="Arial" w:hAnsi="Arial" w:cs="Arial"/>
        </w:rPr>
        <w:t xml:space="preserve">über das Thema der Beweidung </w:t>
      </w:r>
      <w:r w:rsidR="00E14CE3">
        <w:rPr>
          <w:rFonts w:ascii="Arial" w:hAnsi="Arial" w:cs="Arial"/>
        </w:rPr>
        <w:t>informiert.</w:t>
      </w:r>
      <w:r>
        <w:rPr>
          <w:rFonts w:ascii="Arial" w:hAnsi="Arial" w:cs="Arial"/>
        </w:rPr>
        <w:t xml:space="preserve"> </w:t>
      </w:r>
      <w:r w:rsidR="00737322">
        <w:rPr>
          <w:rFonts w:ascii="Arial" w:hAnsi="Arial" w:cs="Arial"/>
        </w:rPr>
        <w:t xml:space="preserve">Es wäre möglich, die Beweidung mit einer kleinen Herde von Tieren zu beginnen </w:t>
      </w:r>
      <w:r w:rsidR="00BE71F2">
        <w:rPr>
          <w:rFonts w:ascii="Arial" w:hAnsi="Arial" w:cs="Arial"/>
        </w:rPr>
        <w:t xml:space="preserve">(wobei die Anzahl der Tiere noch offen ist) </w:t>
      </w:r>
      <w:r w:rsidR="00737322">
        <w:rPr>
          <w:rFonts w:ascii="Arial" w:hAnsi="Arial" w:cs="Arial"/>
        </w:rPr>
        <w:t xml:space="preserve">und diese sukzessive in den kommenden Jahren zu vergrößern, wenn positive </w:t>
      </w:r>
      <w:r w:rsidR="00737322">
        <w:rPr>
          <w:rFonts w:ascii="Arial" w:hAnsi="Arial" w:cs="Arial"/>
        </w:rPr>
        <w:lastRenderedPageBreak/>
        <w:t xml:space="preserve">Erfahrungen mit der Beweidung gemacht würden. </w:t>
      </w:r>
      <w:r w:rsidR="00BE71F2">
        <w:rPr>
          <w:rFonts w:ascii="Arial" w:hAnsi="Arial" w:cs="Arial"/>
        </w:rPr>
        <w:t xml:space="preserve">Das Verhalten zwischen Menschen und Tieren zueinander auf dem THF sollte ausgetestet werden. </w:t>
      </w:r>
    </w:p>
    <w:p w14:paraId="2C3AC18B" w14:textId="5EF47142" w:rsidR="006D2DF2" w:rsidRDefault="00737322" w:rsidP="004447A6">
      <w:pPr>
        <w:rPr>
          <w:rFonts w:ascii="Arial" w:hAnsi="Arial" w:cs="Arial"/>
        </w:rPr>
      </w:pPr>
      <w:r>
        <w:rPr>
          <w:rFonts w:ascii="Arial" w:hAnsi="Arial" w:cs="Arial"/>
        </w:rPr>
        <w:t xml:space="preserve">Bei einer Bewertung bzw. Bilanz über das Gelingen der Beweidung sollten folgende Kriterien beachtet werden:  </w:t>
      </w:r>
      <w:r w:rsidR="00BF1BAD">
        <w:rPr>
          <w:rFonts w:ascii="Arial" w:hAnsi="Arial" w:cs="Arial"/>
        </w:rPr>
        <w:br/>
        <w:t xml:space="preserve">- </w:t>
      </w:r>
      <w:r w:rsidR="00C36656">
        <w:rPr>
          <w:rFonts w:ascii="Arial" w:hAnsi="Arial" w:cs="Arial"/>
        </w:rPr>
        <w:t>Verschiedene Zielarten der Flora können durch die Beweidung unterstütz</w:t>
      </w:r>
      <w:r>
        <w:rPr>
          <w:rFonts w:ascii="Arial" w:hAnsi="Arial" w:cs="Arial"/>
        </w:rPr>
        <w:t>t werden</w:t>
      </w:r>
      <w:r w:rsidR="00BF1BAD">
        <w:rPr>
          <w:rFonts w:ascii="Arial" w:hAnsi="Arial" w:cs="Arial"/>
        </w:rPr>
        <w:br/>
        <w:t xml:space="preserve">- Biodiversität </w:t>
      </w:r>
      <w:r w:rsidR="0041147E">
        <w:rPr>
          <w:rFonts w:ascii="Arial" w:hAnsi="Arial" w:cs="Arial"/>
        </w:rPr>
        <w:t xml:space="preserve">wird </w:t>
      </w:r>
      <w:r w:rsidR="00BF1BAD">
        <w:rPr>
          <w:rFonts w:ascii="Arial" w:hAnsi="Arial" w:cs="Arial"/>
        </w:rPr>
        <w:t>durch die Schafhufe</w:t>
      </w:r>
      <w:r>
        <w:rPr>
          <w:rFonts w:ascii="Arial" w:hAnsi="Arial" w:cs="Arial"/>
        </w:rPr>
        <w:t xml:space="preserve"> </w:t>
      </w:r>
      <w:r w:rsidR="0041147E">
        <w:rPr>
          <w:rFonts w:ascii="Arial" w:hAnsi="Arial" w:cs="Arial"/>
        </w:rPr>
        <w:t>gefördert</w:t>
      </w:r>
      <w:r w:rsidR="00BF1BAD">
        <w:rPr>
          <w:rFonts w:ascii="Arial" w:hAnsi="Arial" w:cs="Arial"/>
        </w:rPr>
        <w:br/>
        <w:t xml:space="preserve">- </w:t>
      </w:r>
      <w:r w:rsidR="0052026A">
        <w:rPr>
          <w:rFonts w:ascii="Arial" w:hAnsi="Arial" w:cs="Arial"/>
        </w:rPr>
        <w:t xml:space="preserve">Das </w:t>
      </w:r>
      <w:r w:rsidR="00BF1BAD">
        <w:rPr>
          <w:rFonts w:ascii="Arial" w:hAnsi="Arial" w:cs="Arial"/>
        </w:rPr>
        <w:t>Tierwohl der Tiere steht im Vordergrund</w:t>
      </w:r>
      <w:r w:rsidR="00BF1BAD">
        <w:rPr>
          <w:rFonts w:ascii="Arial" w:hAnsi="Arial" w:cs="Arial"/>
        </w:rPr>
        <w:br/>
        <w:t xml:space="preserve">- </w:t>
      </w:r>
      <w:r w:rsidR="0052026A">
        <w:rPr>
          <w:rFonts w:ascii="Arial" w:hAnsi="Arial" w:cs="Arial"/>
        </w:rPr>
        <w:t xml:space="preserve">Das </w:t>
      </w:r>
      <w:r w:rsidR="00BF1BAD">
        <w:rPr>
          <w:rFonts w:ascii="Arial" w:hAnsi="Arial" w:cs="Arial"/>
        </w:rPr>
        <w:t>Gesamtkonzept des Feldes berücksichtigen</w:t>
      </w:r>
    </w:p>
    <w:p w14:paraId="651FC75D" w14:textId="77777777" w:rsidR="004319C8" w:rsidRPr="00596957" w:rsidRDefault="004319C8" w:rsidP="004447A6">
      <w:pPr>
        <w:rPr>
          <w:rFonts w:ascii="Arial" w:hAnsi="Arial" w:cs="Arial"/>
        </w:rPr>
      </w:pPr>
    </w:p>
    <w:p w14:paraId="437FC531" w14:textId="44BB3F9F" w:rsidR="00BE71F2" w:rsidRDefault="00BE71F2" w:rsidP="004447A6">
      <w:pPr>
        <w:rPr>
          <w:rFonts w:ascii="Arial" w:hAnsi="Arial" w:cs="Arial"/>
          <w:b/>
        </w:rPr>
      </w:pPr>
      <w:r>
        <w:rPr>
          <w:rFonts w:ascii="Arial" w:hAnsi="Arial" w:cs="Arial"/>
          <w:b/>
        </w:rPr>
        <w:t xml:space="preserve">Zusammenfassung der Diskussionsbeiträge </w:t>
      </w:r>
    </w:p>
    <w:p w14:paraId="17BCC989" w14:textId="1F957CCA" w:rsidR="00AE123D" w:rsidRDefault="00E520F1" w:rsidP="004447A6">
      <w:pPr>
        <w:rPr>
          <w:rFonts w:ascii="Arial" w:hAnsi="Arial" w:cs="Arial"/>
        </w:rPr>
      </w:pPr>
      <w:r>
        <w:rPr>
          <w:rFonts w:ascii="Arial" w:hAnsi="Arial" w:cs="Arial"/>
        </w:rPr>
        <w:t xml:space="preserve">- </w:t>
      </w:r>
      <w:r w:rsidR="00BE71F2" w:rsidRPr="006C2D35">
        <w:rPr>
          <w:rFonts w:ascii="Arial" w:hAnsi="Arial" w:cs="Arial"/>
        </w:rPr>
        <w:t>Die</w:t>
      </w:r>
      <w:r w:rsidR="00AE123D">
        <w:rPr>
          <w:rFonts w:ascii="Arial" w:hAnsi="Arial" w:cs="Arial"/>
        </w:rPr>
        <w:t xml:space="preserve"> </w:t>
      </w:r>
      <w:r w:rsidR="006553A9">
        <w:rPr>
          <w:rFonts w:ascii="Arial" w:hAnsi="Arial" w:cs="Arial"/>
        </w:rPr>
        <w:t>Flächenauswahl</w:t>
      </w:r>
      <w:r w:rsidR="00AE123D">
        <w:rPr>
          <w:rFonts w:ascii="Arial" w:hAnsi="Arial" w:cs="Arial"/>
        </w:rPr>
        <w:t xml:space="preserve"> sollte gut durchdacht werden, </w:t>
      </w:r>
      <w:r w:rsidR="00BE71F2">
        <w:rPr>
          <w:rFonts w:ascii="Arial" w:hAnsi="Arial" w:cs="Arial"/>
        </w:rPr>
        <w:t xml:space="preserve">da sich </w:t>
      </w:r>
      <w:r w:rsidR="00AE123D">
        <w:rPr>
          <w:rFonts w:ascii="Arial" w:hAnsi="Arial" w:cs="Arial"/>
        </w:rPr>
        <w:t>einige Flächen weniger gut</w:t>
      </w:r>
      <w:r w:rsidR="00BE71F2">
        <w:rPr>
          <w:rFonts w:ascii="Arial" w:hAnsi="Arial" w:cs="Arial"/>
        </w:rPr>
        <w:t xml:space="preserve"> eignen würden</w:t>
      </w:r>
      <w:r w:rsidR="00AE123D">
        <w:rPr>
          <w:rFonts w:ascii="Arial" w:hAnsi="Arial" w:cs="Arial"/>
        </w:rPr>
        <w:t>. Z.B. br</w:t>
      </w:r>
      <w:r w:rsidR="00BE71F2">
        <w:rPr>
          <w:rFonts w:ascii="Arial" w:hAnsi="Arial" w:cs="Arial"/>
        </w:rPr>
        <w:t>ä</w:t>
      </w:r>
      <w:r w:rsidR="00AE123D">
        <w:rPr>
          <w:rFonts w:ascii="Arial" w:hAnsi="Arial" w:cs="Arial"/>
        </w:rPr>
        <w:t>ucht</w:t>
      </w:r>
      <w:r w:rsidR="00BE71F2">
        <w:rPr>
          <w:rFonts w:ascii="Arial" w:hAnsi="Arial" w:cs="Arial"/>
        </w:rPr>
        <w:t>e</w:t>
      </w:r>
      <w:r w:rsidR="00AE123D">
        <w:rPr>
          <w:rFonts w:ascii="Arial" w:hAnsi="Arial" w:cs="Arial"/>
        </w:rPr>
        <w:t xml:space="preserve"> es ausreichend Distanz zu den Hundeplätze. Vorgeschlagen wird, dass auch untersucht werden soll</w:t>
      </w:r>
      <w:r w:rsidR="00BE71F2">
        <w:rPr>
          <w:rFonts w:ascii="Arial" w:hAnsi="Arial" w:cs="Arial"/>
        </w:rPr>
        <w:t>e</w:t>
      </w:r>
      <w:r w:rsidR="00AE123D">
        <w:rPr>
          <w:rFonts w:ascii="Arial" w:hAnsi="Arial" w:cs="Arial"/>
        </w:rPr>
        <w:t xml:space="preserve">, ob auf dem Gelände der Alten Gärtnerei auch eine Beweidung möglich ist. </w:t>
      </w:r>
    </w:p>
    <w:p w14:paraId="408C535A" w14:textId="4550BCEA" w:rsidR="00AE123D" w:rsidRDefault="00E520F1" w:rsidP="004447A6">
      <w:pPr>
        <w:rPr>
          <w:rFonts w:ascii="Arial" w:hAnsi="Arial" w:cs="Arial"/>
        </w:rPr>
      </w:pPr>
      <w:r>
        <w:rPr>
          <w:rFonts w:ascii="Arial" w:hAnsi="Arial" w:cs="Arial"/>
        </w:rPr>
        <w:t xml:space="preserve">- </w:t>
      </w:r>
      <w:r w:rsidR="00AE123D">
        <w:rPr>
          <w:rFonts w:ascii="Arial" w:hAnsi="Arial" w:cs="Arial"/>
        </w:rPr>
        <w:t>Diskutiert wird, inwieweit verschiedene Tierarten für die Beweidung genutzt werden können. Zu beachten sind hierbei Besonderheiten, z.B. können Schafe und Rinder nicht gleichzeitig gefüttert werden.</w:t>
      </w:r>
    </w:p>
    <w:p w14:paraId="62668194" w14:textId="6438EC3A" w:rsidR="00AE123D" w:rsidRDefault="00E520F1" w:rsidP="004447A6">
      <w:pPr>
        <w:rPr>
          <w:rFonts w:ascii="Arial" w:hAnsi="Arial" w:cs="Arial"/>
        </w:rPr>
      </w:pPr>
      <w:r>
        <w:rPr>
          <w:rFonts w:ascii="Arial" w:hAnsi="Arial" w:cs="Arial"/>
        </w:rPr>
        <w:t xml:space="preserve">- </w:t>
      </w:r>
      <w:r w:rsidR="00AE123D">
        <w:rPr>
          <w:rFonts w:ascii="Arial" w:hAnsi="Arial" w:cs="Arial"/>
        </w:rPr>
        <w:t xml:space="preserve">Diskutiert wurde die Notwendigkeit von Unterständen und Rückzugsorten für die Tiere, insbesondere bei Veranstaltungen auf dem THF. </w:t>
      </w:r>
      <w:r w:rsidR="00236092">
        <w:rPr>
          <w:rFonts w:ascii="Arial" w:hAnsi="Arial" w:cs="Arial"/>
        </w:rPr>
        <w:t xml:space="preserve">Dies </w:t>
      </w:r>
      <w:r w:rsidR="00BE71F2">
        <w:rPr>
          <w:rFonts w:ascii="Arial" w:hAnsi="Arial" w:cs="Arial"/>
        </w:rPr>
        <w:t xml:space="preserve">wäre </w:t>
      </w:r>
      <w:r w:rsidR="00236092">
        <w:rPr>
          <w:rFonts w:ascii="Arial" w:hAnsi="Arial" w:cs="Arial"/>
        </w:rPr>
        <w:t xml:space="preserve">z.B. auf dem Gelände der Alten Gärtnerei </w:t>
      </w:r>
      <w:r w:rsidR="00BE71F2">
        <w:rPr>
          <w:rFonts w:ascii="Arial" w:hAnsi="Arial" w:cs="Arial"/>
        </w:rPr>
        <w:t>möglich</w:t>
      </w:r>
      <w:r w:rsidR="00236092">
        <w:rPr>
          <w:rFonts w:ascii="Arial" w:hAnsi="Arial" w:cs="Arial"/>
        </w:rPr>
        <w:t xml:space="preserve">. </w:t>
      </w:r>
      <w:r w:rsidR="00BE71F2">
        <w:rPr>
          <w:rFonts w:ascii="Arial" w:hAnsi="Arial" w:cs="Arial"/>
        </w:rPr>
        <w:t xml:space="preserve">Zum Thema Alte Gärtnerei </w:t>
      </w:r>
      <w:r w:rsidR="00236092">
        <w:rPr>
          <w:rFonts w:ascii="Arial" w:hAnsi="Arial" w:cs="Arial"/>
        </w:rPr>
        <w:t>wird es noch eine Themenwerkstatt geben.</w:t>
      </w:r>
    </w:p>
    <w:p w14:paraId="1185FB76" w14:textId="7012E2D0" w:rsidR="00236092" w:rsidRDefault="00E520F1" w:rsidP="00236092">
      <w:pPr>
        <w:rPr>
          <w:rFonts w:ascii="Arial" w:hAnsi="Arial" w:cs="Arial"/>
        </w:rPr>
      </w:pPr>
      <w:r>
        <w:rPr>
          <w:rFonts w:ascii="Arial" w:hAnsi="Arial" w:cs="Arial"/>
        </w:rPr>
        <w:t xml:space="preserve">- </w:t>
      </w:r>
      <w:r w:rsidR="00236092">
        <w:rPr>
          <w:rFonts w:ascii="Arial" w:hAnsi="Arial" w:cs="Arial"/>
        </w:rPr>
        <w:t>Als Vorteile der Wanderschäferei wird benannt, dass diese keine festen Unterstände benötigen würden. Für die Witterung könnten auch schlichte Unterstände aufgestellt werden. Die Idee der Wanderschäferei sei aufgrund der großen Fläche des Feldes sinnvoll.  Eine Wanderbeweidung sei anspruchslos. Eine kleine Wanderbeweidung könnte südlich des Taxiways und der Ministraße ausgetestet werden.</w:t>
      </w:r>
    </w:p>
    <w:p w14:paraId="5C0C9889" w14:textId="14E0D1FD" w:rsidR="00236092" w:rsidRDefault="00E520F1" w:rsidP="00236092">
      <w:pPr>
        <w:rPr>
          <w:rFonts w:ascii="Arial" w:hAnsi="Arial" w:cs="Arial"/>
        </w:rPr>
      </w:pPr>
      <w:r>
        <w:rPr>
          <w:rFonts w:ascii="Arial" w:hAnsi="Arial" w:cs="Arial"/>
        </w:rPr>
        <w:t xml:space="preserve">- </w:t>
      </w:r>
      <w:r w:rsidR="00236092">
        <w:rPr>
          <w:rFonts w:ascii="Arial" w:hAnsi="Arial" w:cs="Arial"/>
        </w:rPr>
        <w:t>Darüber hinaus stellt sie einen kulturellen Mehrwert für das Tempelhofer Feld dar: Da die Wanderschäferei mittlerweile eine Handwerkskunst sei, könne man Geschichten dazu erzählen.</w:t>
      </w:r>
    </w:p>
    <w:p w14:paraId="29A4C8AB" w14:textId="506F492D" w:rsidR="00D24687" w:rsidRDefault="00E520F1" w:rsidP="004447A6">
      <w:pPr>
        <w:rPr>
          <w:rFonts w:ascii="Arial" w:hAnsi="Arial" w:cs="Arial"/>
        </w:rPr>
      </w:pPr>
      <w:r>
        <w:rPr>
          <w:rFonts w:ascii="Arial" w:hAnsi="Arial" w:cs="Arial"/>
        </w:rPr>
        <w:t xml:space="preserve">- </w:t>
      </w:r>
      <w:r w:rsidR="00BE71F2">
        <w:rPr>
          <w:rFonts w:ascii="Arial" w:hAnsi="Arial" w:cs="Arial"/>
        </w:rPr>
        <w:t>Gefragt wird, w</w:t>
      </w:r>
      <w:r w:rsidR="00902350">
        <w:rPr>
          <w:rFonts w:ascii="Arial" w:hAnsi="Arial" w:cs="Arial"/>
        </w:rPr>
        <w:t>ie viele Flächen in Berlin zum Thema Beweidung bereits untersucht</w:t>
      </w:r>
      <w:r w:rsidR="00BE71F2">
        <w:rPr>
          <w:rFonts w:ascii="Arial" w:hAnsi="Arial" w:cs="Arial"/>
        </w:rPr>
        <w:t xml:space="preserve"> wurden. Antwort: </w:t>
      </w:r>
      <w:r w:rsidR="00013663">
        <w:rPr>
          <w:rFonts w:ascii="Arial" w:hAnsi="Arial" w:cs="Arial"/>
        </w:rPr>
        <w:t xml:space="preserve">Über 1300 Hektar werden ganz unterschiedlich beweidet. Die Vegetation und Flora können durch Beweidung gestärkt werden. Verschiedene Tiere können auf eine Großfläche mit z.B. einem Rind und 7 Schafen. </w:t>
      </w:r>
      <w:r w:rsidR="000347D1">
        <w:rPr>
          <w:rFonts w:ascii="Arial" w:hAnsi="Arial" w:cs="Arial"/>
        </w:rPr>
        <w:t>Im Sinne der Pflege</w:t>
      </w:r>
      <w:r w:rsidR="00D754AF">
        <w:rPr>
          <w:rFonts w:ascii="Arial" w:hAnsi="Arial" w:cs="Arial"/>
        </w:rPr>
        <w:t xml:space="preserve"> wird die Dichte der Tiere in Bezug auf die Fläche ausgewählt. </w:t>
      </w:r>
    </w:p>
    <w:p w14:paraId="06BFEB1B" w14:textId="212CEA6E" w:rsidR="00426D26" w:rsidRPr="00596957" w:rsidRDefault="00E520F1" w:rsidP="004447A6">
      <w:pPr>
        <w:rPr>
          <w:rFonts w:ascii="Arial" w:hAnsi="Arial" w:cs="Arial"/>
        </w:rPr>
      </w:pPr>
      <w:r>
        <w:rPr>
          <w:rFonts w:ascii="Arial" w:hAnsi="Arial" w:cs="Arial"/>
        </w:rPr>
        <w:t xml:space="preserve">- </w:t>
      </w:r>
      <w:r w:rsidR="004615A1" w:rsidRPr="00596957">
        <w:rPr>
          <w:rFonts w:ascii="Arial" w:hAnsi="Arial" w:cs="Arial"/>
        </w:rPr>
        <w:t xml:space="preserve">Es wäre gut einen Hinweis </w:t>
      </w:r>
      <w:r w:rsidR="00EE31CD">
        <w:rPr>
          <w:rFonts w:ascii="Arial" w:hAnsi="Arial" w:cs="Arial"/>
        </w:rPr>
        <w:t>der</w:t>
      </w:r>
      <w:r w:rsidR="004615A1" w:rsidRPr="00596957">
        <w:rPr>
          <w:rFonts w:ascii="Arial" w:hAnsi="Arial" w:cs="Arial"/>
        </w:rPr>
        <w:t xml:space="preserve"> Beweidungsuntersuchung</w:t>
      </w:r>
      <w:r w:rsidR="00EE31CD">
        <w:rPr>
          <w:rFonts w:ascii="Arial" w:hAnsi="Arial" w:cs="Arial"/>
        </w:rPr>
        <w:t>en</w:t>
      </w:r>
      <w:r w:rsidR="004615A1" w:rsidRPr="00596957">
        <w:rPr>
          <w:rFonts w:ascii="Arial" w:hAnsi="Arial" w:cs="Arial"/>
        </w:rPr>
        <w:t xml:space="preserve"> an die Öffentlichkeit zu </w:t>
      </w:r>
      <w:r w:rsidR="00BE71F2">
        <w:rPr>
          <w:rFonts w:ascii="Arial" w:hAnsi="Arial" w:cs="Arial"/>
        </w:rPr>
        <w:t>k</w:t>
      </w:r>
      <w:r w:rsidR="00EE31CD">
        <w:rPr>
          <w:rFonts w:ascii="Arial" w:hAnsi="Arial" w:cs="Arial"/>
        </w:rPr>
        <w:t>ommunizieren</w:t>
      </w:r>
      <w:r w:rsidR="00236092">
        <w:rPr>
          <w:rFonts w:ascii="Arial" w:hAnsi="Arial" w:cs="Arial"/>
        </w:rPr>
        <w:t>.</w:t>
      </w:r>
      <w:r w:rsidR="00BE71F2">
        <w:rPr>
          <w:rFonts w:ascii="Arial" w:hAnsi="Arial" w:cs="Arial"/>
        </w:rPr>
        <w:t xml:space="preserve"> </w:t>
      </w:r>
      <w:r w:rsidR="00EE31CD">
        <w:rPr>
          <w:rFonts w:ascii="Arial" w:hAnsi="Arial" w:cs="Arial"/>
        </w:rPr>
        <w:t xml:space="preserve">Es bestehen bereits </w:t>
      </w:r>
      <w:r w:rsidR="00F20305" w:rsidRPr="00596957">
        <w:rPr>
          <w:rFonts w:ascii="Arial" w:hAnsi="Arial" w:cs="Arial"/>
        </w:rPr>
        <w:t>Beweidungsuntersuchung</w:t>
      </w:r>
      <w:r w:rsidR="00EE31CD">
        <w:rPr>
          <w:rFonts w:ascii="Arial" w:hAnsi="Arial" w:cs="Arial"/>
        </w:rPr>
        <w:t>en</w:t>
      </w:r>
      <w:r w:rsidR="00F20305" w:rsidRPr="00596957">
        <w:rPr>
          <w:rFonts w:ascii="Arial" w:hAnsi="Arial" w:cs="Arial"/>
        </w:rPr>
        <w:t xml:space="preserve"> für </w:t>
      </w:r>
      <w:r w:rsidR="00236092">
        <w:rPr>
          <w:rFonts w:ascii="Arial" w:hAnsi="Arial" w:cs="Arial"/>
        </w:rPr>
        <w:t>g</w:t>
      </w:r>
      <w:r w:rsidR="00236092" w:rsidRPr="00596957">
        <w:rPr>
          <w:rFonts w:ascii="Arial" w:hAnsi="Arial" w:cs="Arial"/>
        </w:rPr>
        <w:t xml:space="preserve">esamt </w:t>
      </w:r>
      <w:r w:rsidR="00F20305" w:rsidRPr="00596957">
        <w:rPr>
          <w:rFonts w:ascii="Arial" w:hAnsi="Arial" w:cs="Arial"/>
        </w:rPr>
        <w:t xml:space="preserve">Berlin. </w:t>
      </w:r>
      <w:r w:rsidR="00057300" w:rsidRPr="00596957">
        <w:rPr>
          <w:rFonts w:ascii="Arial" w:hAnsi="Arial" w:cs="Arial"/>
        </w:rPr>
        <w:t xml:space="preserve">WFN </w:t>
      </w:r>
      <w:r w:rsidR="00637A24">
        <w:rPr>
          <w:rFonts w:ascii="Arial" w:hAnsi="Arial" w:cs="Arial"/>
        </w:rPr>
        <w:t>verfügt</w:t>
      </w:r>
      <w:r w:rsidR="00057300" w:rsidRPr="00596957">
        <w:rPr>
          <w:rFonts w:ascii="Arial" w:hAnsi="Arial" w:cs="Arial"/>
        </w:rPr>
        <w:t xml:space="preserve"> z</w:t>
      </w:r>
      <w:r w:rsidR="003E0BDE">
        <w:rPr>
          <w:rFonts w:ascii="Arial" w:hAnsi="Arial" w:cs="Arial"/>
        </w:rPr>
        <w:t>.</w:t>
      </w:r>
      <w:r w:rsidR="00057300" w:rsidRPr="00596957">
        <w:rPr>
          <w:rFonts w:ascii="Arial" w:hAnsi="Arial" w:cs="Arial"/>
        </w:rPr>
        <w:t xml:space="preserve">B. </w:t>
      </w:r>
      <w:r w:rsidR="00637A24">
        <w:rPr>
          <w:rFonts w:ascii="Arial" w:hAnsi="Arial" w:cs="Arial"/>
        </w:rPr>
        <w:t>über e</w:t>
      </w:r>
      <w:r w:rsidR="00057300" w:rsidRPr="00596957">
        <w:rPr>
          <w:rFonts w:ascii="Arial" w:hAnsi="Arial" w:cs="Arial"/>
        </w:rPr>
        <w:t>in</w:t>
      </w:r>
      <w:r w:rsidR="00637A24">
        <w:rPr>
          <w:rFonts w:ascii="Arial" w:hAnsi="Arial" w:cs="Arial"/>
        </w:rPr>
        <w:t>en</w:t>
      </w:r>
      <w:r w:rsidR="00057300" w:rsidRPr="00596957">
        <w:rPr>
          <w:rFonts w:ascii="Arial" w:hAnsi="Arial" w:cs="Arial"/>
        </w:rPr>
        <w:t xml:space="preserve"> Abschlussbericht</w:t>
      </w:r>
      <w:r w:rsidR="00236092">
        <w:rPr>
          <w:rFonts w:ascii="Arial" w:hAnsi="Arial" w:cs="Arial"/>
        </w:rPr>
        <w:t xml:space="preserve">, in dem Antworten auf die verschiedenen Fragen dargelegt sind. </w:t>
      </w:r>
      <w:r w:rsidR="00426D26" w:rsidRPr="00596957">
        <w:rPr>
          <w:rFonts w:ascii="Arial" w:hAnsi="Arial" w:cs="Arial"/>
        </w:rPr>
        <w:t xml:space="preserve">Die Weiterleitung </w:t>
      </w:r>
      <w:r w:rsidR="00637A24" w:rsidRPr="00596957">
        <w:rPr>
          <w:rFonts w:ascii="Arial" w:hAnsi="Arial" w:cs="Arial"/>
        </w:rPr>
        <w:t>zu genauerer Untersuchung</w:t>
      </w:r>
      <w:r w:rsidR="00426D26" w:rsidRPr="00596957">
        <w:rPr>
          <w:rFonts w:ascii="Arial" w:hAnsi="Arial" w:cs="Arial"/>
        </w:rPr>
        <w:t xml:space="preserve"> der Beweidung auf dem Feld wird von der Grün Berlin übernommen.</w:t>
      </w:r>
    </w:p>
    <w:p w14:paraId="0BAB263B" w14:textId="181E602D" w:rsidR="001759E2" w:rsidRDefault="00E520F1" w:rsidP="004447A6">
      <w:pPr>
        <w:rPr>
          <w:rFonts w:ascii="Arial" w:hAnsi="Arial" w:cs="Arial"/>
        </w:rPr>
      </w:pPr>
      <w:r>
        <w:rPr>
          <w:rFonts w:ascii="Arial" w:hAnsi="Arial" w:cs="Arial"/>
        </w:rPr>
        <w:t xml:space="preserve">- </w:t>
      </w:r>
      <w:r w:rsidR="00CA1107" w:rsidRPr="00596957">
        <w:rPr>
          <w:rFonts w:ascii="Arial" w:hAnsi="Arial" w:cs="Arial"/>
        </w:rPr>
        <w:t>Rechtliche Fragen</w:t>
      </w:r>
      <w:r w:rsidR="004F5459">
        <w:rPr>
          <w:rFonts w:ascii="Arial" w:hAnsi="Arial" w:cs="Arial"/>
        </w:rPr>
        <w:t>:</w:t>
      </w:r>
      <w:r w:rsidR="00CA1107" w:rsidRPr="00596957">
        <w:rPr>
          <w:rFonts w:ascii="Arial" w:hAnsi="Arial" w:cs="Arial"/>
        </w:rPr>
        <w:t xml:space="preserve"> </w:t>
      </w:r>
      <w:r w:rsidR="001A192F" w:rsidRPr="00596957">
        <w:rPr>
          <w:rFonts w:ascii="Arial" w:hAnsi="Arial" w:cs="Arial"/>
        </w:rPr>
        <w:t>Bewirtschafter ist die GB. Die Erlaubnis kommt von der obersten Naturschutzbehörde.</w:t>
      </w:r>
    </w:p>
    <w:p w14:paraId="3FE65A7C" w14:textId="77777777" w:rsidR="004447A6" w:rsidRPr="00596957" w:rsidRDefault="004447A6" w:rsidP="004447A6">
      <w:pPr>
        <w:rPr>
          <w:rFonts w:ascii="Arial" w:hAnsi="Arial" w:cs="Arial"/>
        </w:rPr>
      </w:pPr>
    </w:p>
    <w:p w14:paraId="032A119B" w14:textId="77777777" w:rsidR="008D30B7" w:rsidRPr="00932D56" w:rsidRDefault="00932D56" w:rsidP="00932D56">
      <w:pPr>
        <w:rPr>
          <w:rFonts w:ascii="Arial" w:hAnsi="Arial" w:cs="Arial"/>
          <w:b/>
          <w:sz w:val="32"/>
          <w:szCs w:val="32"/>
        </w:rPr>
      </w:pPr>
      <w:r w:rsidRPr="00932D56">
        <w:rPr>
          <w:rFonts w:ascii="Arial" w:hAnsi="Arial" w:cs="Arial"/>
          <w:b/>
          <w:sz w:val="32"/>
          <w:szCs w:val="32"/>
        </w:rPr>
        <w:t xml:space="preserve">5. </w:t>
      </w:r>
      <w:r w:rsidR="008D30B7" w:rsidRPr="00932D56">
        <w:rPr>
          <w:rFonts w:ascii="Arial" w:hAnsi="Arial" w:cs="Arial"/>
          <w:b/>
          <w:sz w:val="32"/>
          <w:szCs w:val="32"/>
        </w:rPr>
        <w:t>Zusammenfassung und End</w:t>
      </w:r>
      <w:r w:rsidR="006E1F62">
        <w:rPr>
          <w:rFonts w:ascii="Arial" w:hAnsi="Arial" w:cs="Arial"/>
          <w:b/>
          <w:sz w:val="32"/>
          <w:szCs w:val="32"/>
        </w:rPr>
        <w:t>e</w:t>
      </w:r>
    </w:p>
    <w:p w14:paraId="42E7CB39" w14:textId="56F7673F" w:rsidR="00AB77AD" w:rsidRDefault="00940317" w:rsidP="004447A6">
      <w:pPr>
        <w:rPr>
          <w:rFonts w:ascii="Arial" w:hAnsi="Arial" w:cs="Arial"/>
        </w:rPr>
      </w:pPr>
      <w:r>
        <w:rPr>
          <w:rFonts w:ascii="Arial" w:hAnsi="Arial" w:cs="Arial"/>
        </w:rPr>
        <w:t>Die Themenwerkstatt Naturschutz wird bei der 19. Feldkoordination erneut aufgegriffen.</w:t>
      </w:r>
      <w:r w:rsidR="00461650">
        <w:rPr>
          <w:rFonts w:ascii="Arial" w:hAnsi="Arial" w:cs="Arial"/>
        </w:rPr>
        <w:t xml:space="preserve"> </w:t>
      </w:r>
      <w:r w:rsidR="00152D4F">
        <w:rPr>
          <w:rFonts w:ascii="Arial" w:hAnsi="Arial" w:cs="Arial"/>
        </w:rPr>
        <w:t xml:space="preserve">Bei zukünftigen Diskussionen zur Alten Gärtnerei wird auch das Thema Beweidung aufgegriffen. </w:t>
      </w:r>
    </w:p>
    <w:sectPr w:rsidR="00AB77AD" w:rsidSect="00E07047">
      <w:headerReference w:type="default" r:id="rId9"/>
      <w:footerReference w:type="default" r:id="rId10"/>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5CD6" w14:textId="77777777" w:rsidR="001855E1" w:rsidRDefault="001855E1" w:rsidP="001855E1">
      <w:pPr>
        <w:spacing w:after="0" w:line="240" w:lineRule="auto"/>
      </w:pPr>
      <w:r>
        <w:separator/>
      </w:r>
    </w:p>
  </w:endnote>
  <w:endnote w:type="continuationSeparator" w:id="0">
    <w:p w14:paraId="1B4BB446" w14:textId="77777777" w:rsidR="001855E1" w:rsidRDefault="001855E1" w:rsidP="0018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E852" w14:textId="77777777" w:rsidR="001855E1" w:rsidRPr="001855E1" w:rsidRDefault="001855E1">
    <w:pPr>
      <w:pStyle w:val="Fuzeile"/>
      <w:rPr>
        <w:rFonts w:ascii="Arial" w:hAnsi="Arial"/>
        <w:sz w:val="18"/>
        <w:szCs w:val="18"/>
      </w:rPr>
    </w:pPr>
    <w:r>
      <w:rPr>
        <w:rFonts w:ascii="Arial" w:hAnsi="Arial"/>
        <w:sz w:val="18"/>
        <w:szCs w:val="18"/>
      </w:rPr>
      <w:t>TW Naturschutz am 23.08.2018</w:t>
    </w:r>
    <w:r>
      <w:rPr>
        <w:rFonts w:ascii="Arial" w:hAnsi="Arial"/>
        <w:sz w:val="18"/>
        <w:szCs w:val="18"/>
      </w:rPr>
      <w:tab/>
    </w:r>
    <w:r>
      <w:rPr>
        <w:rFonts w:ascii="Arial" w:hAnsi="Arial"/>
        <w:sz w:val="18"/>
        <w:szCs w:val="18"/>
      </w:rPr>
      <w:tab/>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1</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E66C" w14:textId="77777777" w:rsidR="001855E1" w:rsidRDefault="001855E1" w:rsidP="001855E1">
      <w:pPr>
        <w:spacing w:after="0" w:line="240" w:lineRule="auto"/>
      </w:pPr>
      <w:r>
        <w:separator/>
      </w:r>
    </w:p>
  </w:footnote>
  <w:footnote w:type="continuationSeparator" w:id="0">
    <w:p w14:paraId="0AD1CC0B" w14:textId="77777777" w:rsidR="001855E1" w:rsidRDefault="001855E1" w:rsidP="00185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A8D0" w14:textId="77777777" w:rsidR="001855E1" w:rsidRPr="00F30C6B" w:rsidRDefault="001855E1" w:rsidP="001855E1">
    <w:pPr>
      <w:pStyle w:val="Kopfzeile"/>
      <w:rPr>
        <w:rFonts w:ascii="Arial" w:hAnsi="Arial" w:cs="Arial"/>
        <w:sz w:val="18"/>
        <w:szCs w:val="18"/>
      </w:rPr>
    </w:pPr>
    <w:proofErr w:type="spellStart"/>
    <w:r w:rsidRPr="00F30C6B">
      <w:rPr>
        <w:rFonts w:ascii="Arial" w:hAnsi="Arial" w:cs="Arial"/>
        <w:sz w:val="18"/>
        <w:szCs w:val="18"/>
      </w:rPr>
      <w:t>T</w:t>
    </w:r>
    <w:r>
      <w:rPr>
        <w:rFonts w:ascii="Arial" w:hAnsi="Arial" w:cs="Arial"/>
        <w:sz w:val="18"/>
        <w:szCs w:val="18"/>
      </w:rPr>
      <w:t>h</w:t>
    </w:r>
    <w:r w:rsidRPr="00F30C6B">
      <w:rPr>
        <w:rFonts w:ascii="Arial" w:hAnsi="Arial" w:cs="Arial"/>
        <w:sz w:val="18"/>
        <w:szCs w:val="18"/>
      </w:rPr>
      <w:t>F</w:t>
    </w:r>
    <w:proofErr w:type="spellEnd"/>
    <w:r w:rsidRPr="00F30C6B">
      <w:rPr>
        <w:rFonts w:ascii="Arial" w:hAnsi="Arial" w:cs="Arial"/>
        <w:sz w:val="18"/>
        <w:szCs w:val="18"/>
      </w:rPr>
      <w:t xml:space="preserve"> Beteiligungsmodell</w:t>
    </w:r>
    <w:r w:rsidRPr="00F30C6B">
      <w:rPr>
        <w:rFonts w:ascii="Arial" w:hAnsi="Arial" w:cs="Arial"/>
        <w:sz w:val="18"/>
        <w:szCs w:val="18"/>
      </w:rPr>
      <w:tab/>
    </w:r>
    <w:r w:rsidRPr="00F30C6B">
      <w:rPr>
        <w:rFonts w:ascii="Arial" w:hAnsi="Arial" w:cs="Arial"/>
        <w:sz w:val="18"/>
        <w:szCs w:val="18"/>
      </w:rPr>
      <w:tab/>
    </w:r>
  </w:p>
  <w:p w14:paraId="78DCED7B" w14:textId="1F36D191" w:rsidR="001855E1" w:rsidRPr="001855E1" w:rsidRDefault="001855E1" w:rsidP="001855E1">
    <w:pPr>
      <w:rPr>
        <w:rFonts w:ascii="Arial" w:hAnsi="Arial" w:cs="Arial"/>
        <w:sz w:val="18"/>
        <w:szCs w:val="18"/>
      </w:rPr>
    </w:pPr>
    <w:r w:rsidRPr="00F30C6B">
      <w:rPr>
        <w:rFonts w:ascii="Arial" w:hAnsi="Arial" w:cs="Arial"/>
        <w:sz w:val="18"/>
        <w:szCs w:val="18"/>
      </w:rPr>
      <w:t>Themenwerkstatt Naturschutz</w:t>
    </w:r>
    <w:r w:rsidR="00E07047">
      <w:rPr>
        <w:rFonts w:ascii="Arial" w:hAnsi="Arial" w:cs="Arial"/>
        <w:sz w:val="18"/>
        <w:szCs w:val="18"/>
      </w:rPr>
      <w:br/>
    </w:r>
    <w:r w:rsidRPr="00F30C6B">
      <w:rPr>
        <w:rFonts w:ascii="Arial" w:hAnsi="Arial" w:cs="Arial"/>
        <w:sz w:val="18"/>
        <w:szCs w:val="18"/>
      </w:rPr>
      <w:t xml:space="preserve">Stand: </w:t>
    </w:r>
    <w:r w:rsidR="00401DB1">
      <w:rPr>
        <w:rFonts w:ascii="Arial" w:hAnsi="Arial" w:cs="Arial"/>
        <w:sz w:val="18"/>
        <w:szCs w:val="18"/>
      </w:rPr>
      <w:t>2</w:t>
    </w:r>
    <w:r w:rsidR="006C2D35">
      <w:rPr>
        <w:rFonts w:ascii="Arial" w:hAnsi="Arial" w:cs="Arial"/>
        <w:sz w:val="18"/>
        <w:szCs w:val="18"/>
      </w:rPr>
      <w:t>7</w:t>
    </w:r>
    <w:r w:rsidRPr="00F30C6B">
      <w:rPr>
        <w:rFonts w:ascii="Arial" w:hAnsi="Arial" w:cs="Arial"/>
        <w:sz w:val="18"/>
        <w:szCs w:val="18"/>
      </w:rPr>
      <w:t>.0</w:t>
    </w:r>
    <w:r w:rsidR="00401DB1">
      <w:rPr>
        <w:rFonts w:ascii="Arial" w:hAnsi="Arial" w:cs="Arial"/>
        <w:sz w:val="18"/>
        <w:szCs w:val="18"/>
      </w:rPr>
      <w:t>9</w:t>
    </w:r>
    <w:r w:rsidRPr="00F30C6B">
      <w:rPr>
        <w:rFonts w:ascii="Arial" w:hAnsi="Arial" w:cs="Arial"/>
        <w:sz w:val="18"/>
        <w:szCs w:val="18"/>
      </w:rPr>
      <w:t>.2018</w:t>
    </w:r>
    <w:r>
      <w:rPr>
        <w:rFonts w:ascii="Arial" w:hAnsi="Arial" w:cs="Arial"/>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0B0C"/>
    <w:multiLevelType w:val="hybridMultilevel"/>
    <w:tmpl w:val="D5ACCC02"/>
    <w:lvl w:ilvl="0" w:tplc="8E700004">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10252"/>
    <w:multiLevelType w:val="hybridMultilevel"/>
    <w:tmpl w:val="06FC5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B7"/>
    <w:rsid w:val="0000228C"/>
    <w:rsid w:val="00011214"/>
    <w:rsid w:val="00013663"/>
    <w:rsid w:val="000239B4"/>
    <w:rsid w:val="00026BB0"/>
    <w:rsid w:val="000347D1"/>
    <w:rsid w:val="00037E9A"/>
    <w:rsid w:val="00041447"/>
    <w:rsid w:val="00043AD4"/>
    <w:rsid w:val="00050F0C"/>
    <w:rsid w:val="00057300"/>
    <w:rsid w:val="00064FDF"/>
    <w:rsid w:val="00066E77"/>
    <w:rsid w:val="00071D55"/>
    <w:rsid w:val="00075626"/>
    <w:rsid w:val="00083794"/>
    <w:rsid w:val="00084639"/>
    <w:rsid w:val="00090889"/>
    <w:rsid w:val="000912E3"/>
    <w:rsid w:val="000B5082"/>
    <w:rsid w:val="000B51BE"/>
    <w:rsid w:val="000C6816"/>
    <w:rsid w:val="000D0F6E"/>
    <w:rsid w:val="000E652E"/>
    <w:rsid w:val="000F1BAA"/>
    <w:rsid w:val="000F6411"/>
    <w:rsid w:val="0010651D"/>
    <w:rsid w:val="00110E87"/>
    <w:rsid w:val="00116152"/>
    <w:rsid w:val="0012341C"/>
    <w:rsid w:val="0012427F"/>
    <w:rsid w:val="0013548C"/>
    <w:rsid w:val="0014116A"/>
    <w:rsid w:val="0014233A"/>
    <w:rsid w:val="00152D4F"/>
    <w:rsid w:val="001729E6"/>
    <w:rsid w:val="001759E2"/>
    <w:rsid w:val="0018271A"/>
    <w:rsid w:val="001855E1"/>
    <w:rsid w:val="001A192F"/>
    <w:rsid w:val="001A3A4D"/>
    <w:rsid w:val="001B43F4"/>
    <w:rsid w:val="001D1845"/>
    <w:rsid w:val="001D48F1"/>
    <w:rsid w:val="001D6ED5"/>
    <w:rsid w:val="001E0657"/>
    <w:rsid w:val="001E1555"/>
    <w:rsid w:val="001F017E"/>
    <w:rsid w:val="002053E9"/>
    <w:rsid w:val="002067D9"/>
    <w:rsid w:val="00207D6C"/>
    <w:rsid w:val="00216B89"/>
    <w:rsid w:val="0022047F"/>
    <w:rsid w:val="002230AC"/>
    <w:rsid w:val="00231EFD"/>
    <w:rsid w:val="00236092"/>
    <w:rsid w:val="00236F0A"/>
    <w:rsid w:val="0025421B"/>
    <w:rsid w:val="00266FB7"/>
    <w:rsid w:val="002702D3"/>
    <w:rsid w:val="00270ACC"/>
    <w:rsid w:val="002725C9"/>
    <w:rsid w:val="00280E66"/>
    <w:rsid w:val="00282C56"/>
    <w:rsid w:val="00282CD4"/>
    <w:rsid w:val="00282D22"/>
    <w:rsid w:val="002863A9"/>
    <w:rsid w:val="002A60FA"/>
    <w:rsid w:val="002A6CF6"/>
    <w:rsid w:val="002A74CA"/>
    <w:rsid w:val="002B2497"/>
    <w:rsid w:val="002C4A5B"/>
    <w:rsid w:val="002C7992"/>
    <w:rsid w:val="002D21F2"/>
    <w:rsid w:val="002D2A5D"/>
    <w:rsid w:val="002D41DA"/>
    <w:rsid w:val="002D60D6"/>
    <w:rsid w:val="002E51CF"/>
    <w:rsid w:val="002F143F"/>
    <w:rsid w:val="002F36D2"/>
    <w:rsid w:val="002F54D8"/>
    <w:rsid w:val="00300C29"/>
    <w:rsid w:val="00301168"/>
    <w:rsid w:val="00305057"/>
    <w:rsid w:val="00306E0C"/>
    <w:rsid w:val="003104F9"/>
    <w:rsid w:val="0031632E"/>
    <w:rsid w:val="00317F7C"/>
    <w:rsid w:val="00322D61"/>
    <w:rsid w:val="0032796C"/>
    <w:rsid w:val="00335EF9"/>
    <w:rsid w:val="003377BA"/>
    <w:rsid w:val="00344A2C"/>
    <w:rsid w:val="00346AF3"/>
    <w:rsid w:val="00351D61"/>
    <w:rsid w:val="003626D8"/>
    <w:rsid w:val="00363451"/>
    <w:rsid w:val="00364FF2"/>
    <w:rsid w:val="00375CE7"/>
    <w:rsid w:val="003813F2"/>
    <w:rsid w:val="003A4BAE"/>
    <w:rsid w:val="003B3974"/>
    <w:rsid w:val="003B4216"/>
    <w:rsid w:val="003C0B7E"/>
    <w:rsid w:val="003D0A88"/>
    <w:rsid w:val="003D14EE"/>
    <w:rsid w:val="003D5091"/>
    <w:rsid w:val="003E09E2"/>
    <w:rsid w:val="003E0BDE"/>
    <w:rsid w:val="003E2876"/>
    <w:rsid w:val="003E412E"/>
    <w:rsid w:val="00401DB1"/>
    <w:rsid w:val="00405D88"/>
    <w:rsid w:val="00406DE4"/>
    <w:rsid w:val="0041147E"/>
    <w:rsid w:val="00426D26"/>
    <w:rsid w:val="004319C8"/>
    <w:rsid w:val="00435B3D"/>
    <w:rsid w:val="00435D1D"/>
    <w:rsid w:val="004400E8"/>
    <w:rsid w:val="0044061E"/>
    <w:rsid w:val="004447A6"/>
    <w:rsid w:val="00454297"/>
    <w:rsid w:val="00455639"/>
    <w:rsid w:val="00457A95"/>
    <w:rsid w:val="0046070E"/>
    <w:rsid w:val="004615A1"/>
    <w:rsid w:val="00461650"/>
    <w:rsid w:val="00476363"/>
    <w:rsid w:val="004819D0"/>
    <w:rsid w:val="0048344A"/>
    <w:rsid w:val="004852EE"/>
    <w:rsid w:val="00494F75"/>
    <w:rsid w:val="004A464C"/>
    <w:rsid w:val="004D0B92"/>
    <w:rsid w:val="004F2A26"/>
    <w:rsid w:val="004F5459"/>
    <w:rsid w:val="0052026A"/>
    <w:rsid w:val="0052719A"/>
    <w:rsid w:val="0053024D"/>
    <w:rsid w:val="0054128D"/>
    <w:rsid w:val="00553DA0"/>
    <w:rsid w:val="005649DC"/>
    <w:rsid w:val="005746DB"/>
    <w:rsid w:val="0058148C"/>
    <w:rsid w:val="00582795"/>
    <w:rsid w:val="00593000"/>
    <w:rsid w:val="00593F14"/>
    <w:rsid w:val="00596957"/>
    <w:rsid w:val="00597463"/>
    <w:rsid w:val="005C4F6A"/>
    <w:rsid w:val="005D38E1"/>
    <w:rsid w:val="005E2D6E"/>
    <w:rsid w:val="005E5DD0"/>
    <w:rsid w:val="005F144D"/>
    <w:rsid w:val="005F227B"/>
    <w:rsid w:val="005F2EDD"/>
    <w:rsid w:val="005F49E0"/>
    <w:rsid w:val="005F53EF"/>
    <w:rsid w:val="005F7EB4"/>
    <w:rsid w:val="00617CDC"/>
    <w:rsid w:val="00622EE6"/>
    <w:rsid w:val="0062346C"/>
    <w:rsid w:val="0062434A"/>
    <w:rsid w:val="00626339"/>
    <w:rsid w:val="00626ED2"/>
    <w:rsid w:val="00637A24"/>
    <w:rsid w:val="00645C57"/>
    <w:rsid w:val="006552F1"/>
    <w:rsid w:val="006553A9"/>
    <w:rsid w:val="0065708E"/>
    <w:rsid w:val="00663FA1"/>
    <w:rsid w:val="00665C53"/>
    <w:rsid w:val="00665E51"/>
    <w:rsid w:val="00665FBB"/>
    <w:rsid w:val="00671924"/>
    <w:rsid w:val="0067572D"/>
    <w:rsid w:val="006779A2"/>
    <w:rsid w:val="006A5B07"/>
    <w:rsid w:val="006B68F1"/>
    <w:rsid w:val="006C2D35"/>
    <w:rsid w:val="006D15FA"/>
    <w:rsid w:val="006D1B7F"/>
    <w:rsid w:val="006D1BFC"/>
    <w:rsid w:val="006D2DF2"/>
    <w:rsid w:val="006D45AB"/>
    <w:rsid w:val="006E1F62"/>
    <w:rsid w:val="00700FD9"/>
    <w:rsid w:val="00702D38"/>
    <w:rsid w:val="00704E99"/>
    <w:rsid w:val="007107AF"/>
    <w:rsid w:val="00714475"/>
    <w:rsid w:val="00721DF0"/>
    <w:rsid w:val="00727E25"/>
    <w:rsid w:val="00737322"/>
    <w:rsid w:val="00743259"/>
    <w:rsid w:val="00751E60"/>
    <w:rsid w:val="00756239"/>
    <w:rsid w:val="007602FA"/>
    <w:rsid w:val="007646A4"/>
    <w:rsid w:val="00764F83"/>
    <w:rsid w:val="0077456D"/>
    <w:rsid w:val="00774D33"/>
    <w:rsid w:val="0078527C"/>
    <w:rsid w:val="00795676"/>
    <w:rsid w:val="007A5BB4"/>
    <w:rsid w:val="007A7044"/>
    <w:rsid w:val="007B04EA"/>
    <w:rsid w:val="007B2F3A"/>
    <w:rsid w:val="007B4228"/>
    <w:rsid w:val="007C3E47"/>
    <w:rsid w:val="007C789C"/>
    <w:rsid w:val="007C7F81"/>
    <w:rsid w:val="007D1BBE"/>
    <w:rsid w:val="007D3464"/>
    <w:rsid w:val="007E14F3"/>
    <w:rsid w:val="007E6A6D"/>
    <w:rsid w:val="007F6E25"/>
    <w:rsid w:val="0080125C"/>
    <w:rsid w:val="008112E5"/>
    <w:rsid w:val="008131E7"/>
    <w:rsid w:val="00814C40"/>
    <w:rsid w:val="00816CD5"/>
    <w:rsid w:val="008601D0"/>
    <w:rsid w:val="0086073A"/>
    <w:rsid w:val="00863A4E"/>
    <w:rsid w:val="00867D0B"/>
    <w:rsid w:val="008735E1"/>
    <w:rsid w:val="00886CCE"/>
    <w:rsid w:val="00887B68"/>
    <w:rsid w:val="00890DAB"/>
    <w:rsid w:val="008A595A"/>
    <w:rsid w:val="008B6CAD"/>
    <w:rsid w:val="008B70F3"/>
    <w:rsid w:val="008C1BC6"/>
    <w:rsid w:val="008C3F8E"/>
    <w:rsid w:val="008D034F"/>
    <w:rsid w:val="008D30B7"/>
    <w:rsid w:val="008E07A4"/>
    <w:rsid w:val="008E26A8"/>
    <w:rsid w:val="008E3791"/>
    <w:rsid w:val="008E47F0"/>
    <w:rsid w:val="008E5219"/>
    <w:rsid w:val="008E5E2C"/>
    <w:rsid w:val="00902350"/>
    <w:rsid w:val="009077C9"/>
    <w:rsid w:val="0092002F"/>
    <w:rsid w:val="0092071D"/>
    <w:rsid w:val="009306CD"/>
    <w:rsid w:val="00932D56"/>
    <w:rsid w:val="0093309E"/>
    <w:rsid w:val="00935F91"/>
    <w:rsid w:val="00940317"/>
    <w:rsid w:val="00950ADB"/>
    <w:rsid w:val="009512FD"/>
    <w:rsid w:val="00961C0E"/>
    <w:rsid w:val="009811D3"/>
    <w:rsid w:val="009836AD"/>
    <w:rsid w:val="009855F0"/>
    <w:rsid w:val="00985A9A"/>
    <w:rsid w:val="00992503"/>
    <w:rsid w:val="00994478"/>
    <w:rsid w:val="009B17BD"/>
    <w:rsid w:val="009C5192"/>
    <w:rsid w:val="009E4F1B"/>
    <w:rsid w:val="009E5FBD"/>
    <w:rsid w:val="009F5631"/>
    <w:rsid w:val="009F7DD8"/>
    <w:rsid w:val="00A005CD"/>
    <w:rsid w:val="00A03567"/>
    <w:rsid w:val="00A11E05"/>
    <w:rsid w:val="00A125C3"/>
    <w:rsid w:val="00A14F59"/>
    <w:rsid w:val="00A2196C"/>
    <w:rsid w:val="00A46C54"/>
    <w:rsid w:val="00A53708"/>
    <w:rsid w:val="00A56905"/>
    <w:rsid w:val="00A60BE9"/>
    <w:rsid w:val="00A643F4"/>
    <w:rsid w:val="00A665EC"/>
    <w:rsid w:val="00A879A2"/>
    <w:rsid w:val="00A94029"/>
    <w:rsid w:val="00A94291"/>
    <w:rsid w:val="00AA17CE"/>
    <w:rsid w:val="00AA47E9"/>
    <w:rsid w:val="00AB0BFA"/>
    <w:rsid w:val="00AB737F"/>
    <w:rsid w:val="00AB77AD"/>
    <w:rsid w:val="00AB7918"/>
    <w:rsid w:val="00AC600C"/>
    <w:rsid w:val="00AE1148"/>
    <w:rsid w:val="00AE123D"/>
    <w:rsid w:val="00AE5046"/>
    <w:rsid w:val="00AF4A64"/>
    <w:rsid w:val="00AF4C57"/>
    <w:rsid w:val="00B0067C"/>
    <w:rsid w:val="00B058E8"/>
    <w:rsid w:val="00B0715B"/>
    <w:rsid w:val="00B16B12"/>
    <w:rsid w:val="00B202FF"/>
    <w:rsid w:val="00B267FC"/>
    <w:rsid w:val="00B26E02"/>
    <w:rsid w:val="00B33814"/>
    <w:rsid w:val="00B5138F"/>
    <w:rsid w:val="00B63128"/>
    <w:rsid w:val="00B666A3"/>
    <w:rsid w:val="00B712A2"/>
    <w:rsid w:val="00B80DEE"/>
    <w:rsid w:val="00B85CD6"/>
    <w:rsid w:val="00B90FDB"/>
    <w:rsid w:val="00B93488"/>
    <w:rsid w:val="00BA02EE"/>
    <w:rsid w:val="00BA5341"/>
    <w:rsid w:val="00BA6B3A"/>
    <w:rsid w:val="00BB3352"/>
    <w:rsid w:val="00BB5521"/>
    <w:rsid w:val="00BC0D08"/>
    <w:rsid w:val="00BD1309"/>
    <w:rsid w:val="00BE07E5"/>
    <w:rsid w:val="00BE223A"/>
    <w:rsid w:val="00BE71F2"/>
    <w:rsid w:val="00BF1BAD"/>
    <w:rsid w:val="00BF7C26"/>
    <w:rsid w:val="00C03B19"/>
    <w:rsid w:val="00C060D9"/>
    <w:rsid w:val="00C061EE"/>
    <w:rsid w:val="00C206C9"/>
    <w:rsid w:val="00C30AAB"/>
    <w:rsid w:val="00C34AA9"/>
    <w:rsid w:val="00C36656"/>
    <w:rsid w:val="00C457F8"/>
    <w:rsid w:val="00C5385C"/>
    <w:rsid w:val="00C57712"/>
    <w:rsid w:val="00C66426"/>
    <w:rsid w:val="00C709D2"/>
    <w:rsid w:val="00C74FEA"/>
    <w:rsid w:val="00C92E0F"/>
    <w:rsid w:val="00CA1107"/>
    <w:rsid w:val="00CA1A4D"/>
    <w:rsid w:val="00CA2DC7"/>
    <w:rsid w:val="00CA4325"/>
    <w:rsid w:val="00CA4E04"/>
    <w:rsid w:val="00CA5F52"/>
    <w:rsid w:val="00CA6080"/>
    <w:rsid w:val="00CA67D9"/>
    <w:rsid w:val="00CB3C55"/>
    <w:rsid w:val="00CB6D46"/>
    <w:rsid w:val="00CC24E1"/>
    <w:rsid w:val="00CC6FED"/>
    <w:rsid w:val="00CC7500"/>
    <w:rsid w:val="00CC7EEE"/>
    <w:rsid w:val="00CE2970"/>
    <w:rsid w:val="00CE426C"/>
    <w:rsid w:val="00CE60A8"/>
    <w:rsid w:val="00CE617D"/>
    <w:rsid w:val="00CE6C20"/>
    <w:rsid w:val="00CF031D"/>
    <w:rsid w:val="00CF6BC5"/>
    <w:rsid w:val="00D02142"/>
    <w:rsid w:val="00D1164E"/>
    <w:rsid w:val="00D15D36"/>
    <w:rsid w:val="00D15F4C"/>
    <w:rsid w:val="00D17941"/>
    <w:rsid w:val="00D24687"/>
    <w:rsid w:val="00D365F1"/>
    <w:rsid w:val="00D37619"/>
    <w:rsid w:val="00D454F7"/>
    <w:rsid w:val="00D5691E"/>
    <w:rsid w:val="00D754AF"/>
    <w:rsid w:val="00D84892"/>
    <w:rsid w:val="00D86077"/>
    <w:rsid w:val="00D86E9F"/>
    <w:rsid w:val="00D922D9"/>
    <w:rsid w:val="00D93072"/>
    <w:rsid w:val="00D97BCC"/>
    <w:rsid w:val="00DA33E9"/>
    <w:rsid w:val="00DA4266"/>
    <w:rsid w:val="00DB0461"/>
    <w:rsid w:val="00DB1726"/>
    <w:rsid w:val="00DB5283"/>
    <w:rsid w:val="00DD7074"/>
    <w:rsid w:val="00DE342B"/>
    <w:rsid w:val="00DE52BA"/>
    <w:rsid w:val="00DF16A4"/>
    <w:rsid w:val="00DF3092"/>
    <w:rsid w:val="00DF451C"/>
    <w:rsid w:val="00E07047"/>
    <w:rsid w:val="00E125D4"/>
    <w:rsid w:val="00E14CE3"/>
    <w:rsid w:val="00E2104C"/>
    <w:rsid w:val="00E23755"/>
    <w:rsid w:val="00E2657C"/>
    <w:rsid w:val="00E30478"/>
    <w:rsid w:val="00E336A7"/>
    <w:rsid w:val="00E362A9"/>
    <w:rsid w:val="00E43264"/>
    <w:rsid w:val="00E520F1"/>
    <w:rsid w:val="00E70E68"/>
    <w:rsid w:val="00E70EA3"/>
    <w:rsid w:val="00E7291B"/>
    <w:rsid w:val="00E75EE9"/>
    <w:rsid w:val="00E8222F"/>
    <w:rsid w:val="00E92F75"/>
    <w:rsid w:val="00EB4321"/>
    <w:rsid w:val="00EB6D28"/>
    <w:rsid w:val="00EC11E8"/>
    <w:rsid w:val="00ED1536"/>
    <w:rsid w:val="00EE07AF"/>
    <w:rsid w:val="00EE31CD"/>
    <w:rsid w:val="00EF60FC"/>
    <w:rsid w:val="00F04C88"/>
    <w:rsid w:val="00F059BD"/>
    <w:rsid w:val="00F1186B"/>
    <w:rsid w:val="00F20305"/>
    <w:rsid w:val="00F23FEB"/>
    <w:rsid w:val="00F5295E"/>
    <w:rsid w:val="00F623AC"/>
    <w:rsid w:val="00F65FE1"/>
    <w:rsid w:val="00F67366"/>
    <w:rsid w:val="00F67494"/>
    <w:rsid w:val="00F75C67"/>
    <w:rsid w:val="00F81CE8"/>
    <w:rsid w:val="00F821EA"/>
    <w:rsid w:val="00F82515"/>
    <w:rsid w:val="00F850E6"/>
    <w:rsid w:val="00F91F1A"/>
    <w:rsid w:val="00F97E45"/>
    <w:rsid w:val="00FB6BA5"/>
    <w:rsid w:val="00FC2E0B"/>
    <w:rsid w:val="00FC3B96"/>
    <w:rsid w:val="00FC6CB5"/>
    <w:rsid w:val="00FD054D"/>
    <w:rsid w:val="00FD5E83"/>
    <w:rsid w:val="00FE2A30"/>
    <w:rsid w:val="00FE6040"/>
    <w:rsid w:val="00FF1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194A"/>
  <w15:chartTrackingRefBased/>
  <w15:docId w15:val="{CB67B920-BF2D-4DA0-A0C7-3C4836C9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30B7"/>
    <w:pPr>
      <w:ind w:left="720"/>
      <w:contextualSpacing/>
    </w:pPr>
  </w:style>
  <w:style w:type="paragraph" w:customStyle="1" w:styleId="TableContents">
    <w:name w:val="Table Contents"/>
    <w:basedOn w:val="Standard"/>
    <w:rsid w:val="009811D3"/>
    <w:pPr>
      <w:suppressLineNumbers/>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customStyle="1" w:styleId="Textbody">
    <w:name w:val="Text body"/>
    <w:basedOn w:val="Standard"/>
    <w:rsid w:val="009811D3"/>
    <w:pPr>
      <w:suppressAutoHyphens/>
      <w:autoSpaceDN w:val="0"/>
      <w:spacing w:after="140" w:line="288" w:lineRule="auto"/>
      <w:textAlignment w:val="baseline"/>
    </w:pPr>
    <w:rPr>
      <w:rFonts w:ascii="Liberation Serif" w:eastAsia="Arial Unicode MS" w:hAnsi="Liberation Serif" w:cs="Arial Unicode MS"/>
      <w:kern w:val="3"/>
      <w:sz w:val="24"/>
      <w:szCs w:val="24"/>
      <w:lang w:eastAsia="zh-CN" w:bidi="hi-IN"/>
    </w:rPr>
  </w:style>
  <w:style w:type="paragraph" w:styleId="Kopfzeile">
    <w:name w:val="header"/>
    <w:basedOn w:val="Standard"/>
    <w:link w:val="KopfzeileZchn"/>
    <w:unhideWhenUsed/>
    <w:rsid w:val="001855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55E1"/>
  </w:style>
  <w:style w:type="paragraph" w:styleId="Fuzeile">
    <w:name w:val="footer"/>
    <w:basedOn w:val="Standard"/>
    <w:link w:val="FuzeileZchn"/>
    <w:unhideWhenUsed/>
    <w:rsid w:val="001855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55E1"/>
  </w:style>
  <w:style w:type="character" w:styleId="Hyperlink">
    <w:name w:val="Hyperlink"/>
    <w:basedOn w:val="Absatz-Standardschriftart"/>
    <w:uiPriority w:val="99"/>
    <w:unhideWhenUsed/>
    <w:rsid w:val="00DF451C"/>
    <w:rPr>
      <w:color w:val="0563C1" w:themeColor="hyperlink"/>
      <w:u w:val="single"/>
    </w:rPr>
  </w:style>
  <w:style w:type="character" w:styleId="NichtaufgelsteErwhnung">
    <w:name w:val="Unresolved Mention"/>
    <w:basedOn w:val="Absatz-Standardschriftart"/>
    <w:uiPriority w:val="99"/>
    <w:semiHidden/>
    <w:unhideWhenUsed/>
    <w:rsid w:val="00DF451C"/>
    <w:rPr>
      <w:color w:val="605E5C"/>
      <w:shd w:val="clear" w:color="auto" w:fill="E1DFDD"/>
    </w:rPr>
  </w:style>
  <w:style w:type="character" w:styleId="Kommentarzeichen">
    <w:name w:val="annotation reference"/>
    <w:basedOn w:val="Absatz-Standardschriftart"/>
    <w:uiPriority w:val="99"/>
    <w:semiHidden/>
    <w:unhideWhenUsed/>
    <w:rsid w:val="00064FDF"/>
    <w:rPr>
      <w:sz w:val="16"/>
      <w:szCs w:val="16"/>
    </w:rPr>
  </w:style>
  <w:style w:type="paragraph" w:styleId="Kommentartext">
    <w:name w:val="annotation text"/>
    <w:basedOn w:val="Standard"/>
    <w:link w:val="KommentartextZchn"/>
    <w:uiPriority w:val="99"/>
    <w:semiHidden/>
    <w:unhideWhenUsed/>
    <w:rsid w:val="00064F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4FDF"/>
    <w:rPr>
      <w:sz w:val="20"/>
      <w:szCs w:val="20"/>
    </w:rPr>
  </w:style>
  <w:style w:type="paragraph" w:styleId="Kommentarthema">
    <w:name w:val="annotation subject"/>
    <w:basedOn w:val="Kommentartext"/>
    <w:next w:val="Kommentartext"/>
    <w:link w:val="KommentarthemaZchn"/>
    <w:uiPriority w:val="99"/>
    <w:semiHidden/>
    <w:unhideWhenUsed/>
    <w:rsid w:val="00064FDF"/>
    <w:rPr>
      <w:b/>
      <w:bCs/>
    </w:rPr>
  </w:style>
  <w:style w:type="character" w:customStyle="1" w:styleId="KommentarthemaZchn">
    <w:name w:val="Kommentarthema Zchn"/>
    <w:basedOn w:val="KommentartextZchn"/>
    <w:link w:val="Kommentarthema"/>
    <w:uiPriority w:val="99"/>
    <w:semiHidden/>
    <w:rsid w:val="00064FDF"/>
    <w:rPr>
      <w:b/>
      <w:bCs/>
      <w:sz w:val="20"/>
      <w:szCs w:val="20"/>
    </w:rPr>
  </w:style>
  <w:style w:type="paragraph" w:styleId="Sprechblasentext">
    <w:name w:val="Balloon Text"/>
    <w:basedOn w:val="Standard"/>
    <w:link w:val="SprechblasentextZchn"/>
    <w:uiPriority w:val="99"/>
    <w:semiHidden/>
    <w:unhideWhenUsed/>
    <w:rsid w:val="00064F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elhofer-feld.berlin.de" TargetMode="External"/><Relationship Id="rId3" Type="http://schemas.openxmlformats.org/officeDocument/2006/relationships/settings" Target="settings.xml"/><Relationship Id="rId7" Type="http://schemas.openxmlformats.org/officeDocument/2006/relationships/hyperlink" Target="https://tempelhofer-feld.berli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8345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Erkisis</dc:creator>
  <cp:keywords/>
  <dc:description/>
  <cp:lastModifiedBy>Dilan Erkisis</cp:lastModifiedBy>
  <cp:revision>3</cp:revision>
  <dcterms:created xsi:type="dcterms:W3CDTF">2018-09-27T15:10:00Z</dcterms:created>
  <dcterms:modified xsi:type="dcterms:W3CDTF">2018-09-27T15:29:00Z</dcterms:modified>
</cp:coreProperties>
</file>